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甘肃省张掖市气象局</w:t>
      </w:r>
    </w:p>
    <w:p>
      <w:pPr>
        <w:spacing w:line="5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ascii="方正小标宋简体" w:hAnsi="方正小标宋_GBK" w:eastAsia="方正小标宋简体" w:cs="方正小标宋_GBK"/>
          <w:bCs/>
          <w:sz w:val="44"/>
          <w:szCs w:val="44"/>
        </w:rPr>
        <w:t>20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2</w:t>
      </w:r>
      <w:r>
        <w:rPr>
          <w:rFonts w:ascii="方正小标宋简体" w:hAnsi="方正小标宋_GBK" w:eastAsia="方正小标宋简体" w:cs="方正小标宋_GBK"/>
          <w:bCs/>
          <w:sz w:val="44"/>
          <w:szCs w:val="44"/>
        </w:rPr>
        <w:t>4年政府信息公开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工作年度报告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本年度报告由政务公开工作总体情况、主动公开政府信息情况、收到和处理政府信息公开申请情况、政府信息公开行政复议、行政诉讼情况、政府信息公开工作存在的主要问题及改进情况、其他需要报告的事项六部分组成，报告中所列数据统计期限为202</w:t>
      </w:r>
      <w:r>
        <w:rPr>
          <w:rFonts w:ascii="仿宋_GB2312" w:hAnsi="Times New Roman" w:eastAsia="仿宋_GB2312"/>
          <w:sz w:val="32"/>
          <w:szCs w:val="32"/>
        </w:rPr>
        <w:t>4</w:t>
      </w:r>
      <w:r>
        <w:rPr>
          <w:rFonts w:hint="eastAsia" w:ascii="仿宋_GB2312" w:hAnsi="Times New Roman" w:eastAsia="仿宋_GB2312"/>
          <w:sz w:val="32"/>
          <w:szCs w:val="32"/>
        </w:rPr>
        <w:t>年1月1日至202</w:t>
      </w:r>
      <w:r>
        <w:rPr>
          <w:rFonts w:ascii="仿宋_GB2312" w:hAnsi="Times New Roman" w:eastAsia="仿宋_GB2312"/>
          <w:sz w:val="32"/>
          <w:szCs w:val="32"/>
        </w:rPr>
        <w:t>4</w:t>
      </w:r>
      <w:r>
        <w:rPr>
          <w:rFonts w:hint="eastAsia" w:ascii="仿宋_GB2312" w:hAnsi="Times New Roman" w:eastAsia="仿宋_GB2312"/>
          <w:sz w:val="32"/>
          <w:szCs w:val="32"/>
        </w:rPr>
        <w:t>年12月31日。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ascii="仿宋_GB2312" w:eastAsia="仿宋_GB2312" w:cs="仿宋_GB2312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 w:hAnsiTheme="minorEastAsia"/>
          <w:color w:val="000000"/>
          <w:kern w:val="0"/>
          <w:sz w:val="32"/>
          <w:szCs w:val="32"/>
        </w:rPr>
        <w:t>我局紧紧围绕全市气象中心工作，坚持以公开为常态、不公开为例外的原则，把主动公开政务信息作为工作重点，采取多种形式及时把社会关注的热点、焦点内容予以公开，积极打造阳光政务。</w:t>
      </w:r>
    </w:p>
    <w:p>
      <w:pPr>
        <w:widowControl/>
        <w:spacing w:line="560" w:lineRule="exact"/>
        <w:ind w:firstLine="640" w:firstLineChars="200"/>
        <w:rPr>
          <w:rFonts w:ascii="仿宋_GB2312" w:eastAsia="仿宋_GB2312" w:cs="仿宋_GB2312" w:hAnsiTheme="minorEastAsia"/>
          <w:kern w:val="0"/>
          <w:sz w:val="32"/>
          <w:szCs w:val="32"/>
        </w:rPr>
      </w:pPr>
      <w:bookmarkStart w:id="0" w:name="_Hlk187220342"/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据统计，年内，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主动公开政务信息</w:t>
      </w:r>
      <w:r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39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余条；</w:t>
      </w:r>
      <w:bookmarkStart w:id="1" w:name="OLE_LINK4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发布各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类决策气象服务材料300余期，其中包含发布灾害性天气预警76期、周天气预报47期、气象信息快报33期、气象信息专报95期，气象保障专题预报40期，灾害性天气通报8期；中小河流洪水和山洪地质灾害气象风险预警5期；发送气象短信60万余条，电话服务300余次，市领导批示4次，市气象局启动应急响应</w:t>
      </w:r>
      <w:r>
        <w:rPr>
          <w:rFonts w:ascii="仿宋_GB2312" w:eastAsia="仿宋_GB2312" w:cs="仿宋_GB2312" w:hAnsiTheme="minorEastAsia"/>
          <w:kern w:val="0"/>
          <w:sz w:val="32"/>
          <w:szCs w:val="32"/>
        </w:rPr>
        <w:t>39</w:t>
      </w:r>
      <w:r>
        <w:rPr>
          <w:rFonts w:hint="eastAsia" w:ascii="仿宋_GB2312" w:eastAsia="仿宋_GB2312" w:cs="仿宋_GB2312" w:hAnsiTheme="minorEastAsia"/>
          <w:kern w:val="0"/>
          <w:sz w:val="32"/>
          <w:szCs w:val="32"/>
        </w:rPr>
        <w:t>次，接受张掖市融媒体中心采访4次。</w:t>
      </w:r>
      <w:bookmarkEnd w:id="1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同时，市气象局还通过省气象局主办的网站、市级新闻媒体、电子屏幕等手段进行政府信息公开，并利用“3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23”世界气象日、“5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·</w:t>
      </w:r>
      <w:bookmarkStart w:id="4" w:name="_GoBack"/>
      <w:bookmarkEnd w:id="4"/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12”防灾减灾日，安全生产月等节点开展专题活动。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 w:cs="仿宋_GB2312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</w:rPr>
        <w:t>全年共收到依申请公</w:t>
      </w:r>
      <w:r>
        <w:rPr>
          <w:rFonts w:hint="eastAsia" w:ascii="仿宋_GB2312" w:eastAsia="仿宋_GB2312" w:cs="仿宋_GB2312" w:hAnsiTheme="minorEastAsia"/>
          <w:color w:val="000000"/>
          <w:kern w:val="0"/>
          <w:sz w:val="32"/>
          <w:szCs w:val="32"/>
        </w:rPr>
        <w:t>开事项0条，公众咨询留言和投诉</w:t>
      </w:r>
      <w:r>
        <w:rPr>
          <w:rFonts w:ascii="仿宋_GB2312" w:eastAsia="仿宋_GB2312" w:cs="仿宋_GB2312" w:hAnsiTheme="minorEastAsia"/>
          <w:kern w:val="0"/>
          <w:sz w:val="32"/>
          <w:szCs w:val="32"/>
        </w:rPr>
        <w:t>2</w:t>
      </w:r>
      <w:r>
        <w:rPr>
          <w:rFonts w:hint="eastAsia" w:ascii="仿宋_GB2312" w:eastAsia="仿宋_GB2312" w:cs="仿宋_GB2312" w:hAnsiTheme="minorEastAsia"/>
          <w:color w:val="000000"/>
          <w:kern w:val="0"/>
          <w:sz w:val="32"/>
          <w:szCs w:val="32"/>
        </w:rPr>
        <w:t>条，无行政复议或行政诉讼，无重大舆情和信访件。</w:t>
      </w:r>
    </w:p>
    <w:bookmarkEnd w:id="0"/>
    <w:p>
      <w:pPr>
        <w:widowControl/>
        <w:shd w:val="clear" w:color="auto" w:fill="FFFFFF"/>
        <w:ind w:firstLine="480"/>
        <w:rPr>
          <w:rFonts w:ascii="黑体" w:hAnsi="黑体" w:eastAsia="黑体" w:cs="黑体"/>
          <w:color w:val="000000"/>
          <w:kern w:val="0"/>
          <w:sz w:val="32"/>
          <w:szCs w:val="32"/>
        </w:rPr>
      </w:pPr>
      <w:bookmarkStart w:id="2" w:name="_Hlk187220665"/>
      <w:bookmarkStart w:id="3" w:name="OLE_LINK1"/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ind w:firstLine="240" w:firstLineChars="1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bookmarkEnd w:id="2"/>
      <w:bookmarkEnd w:id="3"/>
    </w:tbl>
    <w:p>
      <w:pPr>
        <w:widowControl/>
        <w:shd w:val="clear" w:color="auto" w:fill="FFFFFF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五、存在的主要问题及改进情况</w:t>
      </w:r>
    </w:p>
    <w:p>
      <w:pPr>
        <w:kinsoku w:val="0"/>
        <w:overflowPunct w:val="0"/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我局政府信息公开工作有序推进，取得了一定成效，发挥了政府信息的服务作用，但也存在一些问题，主要表现在：一是政府信息公开覆盖范围不够广；二是公开意识还需更加主动；三是政策解读质量不高，政策解读方式单一，缺少图解、视频解读等群众喜闻乐见的解读方式。</w:t>
      </w:r>
    </w:p>
    <w:p>
      <w:pPr>
        <w:kinsoku w:val="0"/>
        <w:overflowPunct w:val="0"/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我局政务公开领导小组高度重视政府信息公开工作，局办公室定期检查部署，以问题为导向，查找源头，提出改进措施：</w:t>
      </w:r>
    </w:p>
    <w:p>
      <w:pPr>
        <w:widowControl/>
        <w:shd w:val="clear" w:color="auto" w:fill="FFFFFF"/>
        <w:spacing w:line="560" w:lineRule="exact"/>
        <w:ind w:firstLine="642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一是扩大政府信息公开覆盖面。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严格按照《政府信息公开条例》确定的“公开为常态、不公开为例外”的原则，做到应公开尽公开，及时、准确公开我局政府信息。对于未明确需公开，但涉及国计民生，关乎群众切身利益的政府信息，将逐步扩大公开范围。</w:t>
      </w:r>
    </w:p>
    <w:p>
      <w:pPr>
        <w:widowControl/>
        <w:shd w:val="clear" w:color="auto" w:fill="FFFFFF"/>
        <w:spacing w:line="560" w:lineRule="exact"/>
        <w:ind w:firstLine="642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二是加大主动公开力度，提高信息主动公开的质量。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建立健全政府信息发布协调机制，确保政府信息公开的准确性和一致性。增强信息公开意识，加强自身的透明化建设，加强对相关工作人员的业务培训。</w:t>
      </w:r>
    </w:p>
    <w:p>
      <w:pPr>
        <w:widowControl/>
        <w:shd w:val="clear" w:color="auto" w:fill="FFFFFF"/>
        <w:spacing w:line="560" w:lineRule="exact"/>
        <w:ind w:firstLine="642" w:firstLineChars="200"/>
        <w:rPr>
          <w:rFonts w:ascii="仿宋_GB2312" w:hAnsi="微软雅黑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三是提高政策解读回应水平</w:t>
      </w:r>
      <w:r>
        <w:rPr>
          <w:rFonts w:hint="eastAsia" w:ascii="楷体_GB2312" w:hAnsi="微软雅黑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微软雅黑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更多地采取政策图解、视频解读、新闻发布解读、在线访谈解读等灵活多样的解读形式，主动解读与民生密切相关的重大政策措施，为社会公众提供准确及时的信息服务。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本年度无其他需要报告的事项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1686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86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24.95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WAAAAZHJzL1BLAQIUABQAAAAIAIdO4kDmiNA+0QAAAAMBAAAP&#10;AAAAAAAAAAEAIAAAADgAAABkcnMvZG93bnJldi54bWxQSwECFAAUAAAACACHTuJAvHZScgkCAAAC&#10;BAAADgAAAAAAAAABACAAAAA2AQAAZHJzL2Uyb0RvYy54bWxQSwUGAAAAAAYABgBZAQAAs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D42"/>
    <w:rsid w:val="000248FC"/>
    <w:rsid w:val="0003749C"/>
    <w:rsid w:val="00050CDF"/>
    <w:rsid w:val="00057B3D"/>
    <w:rsid w:val="000702F4"/>
    <w:rsid w:val="00090FA2"/>
    <w:rsid w:val="000B23F2"/>
    <w:rsid w:val="0010087D"/>
    <w:rsid w:val="00132208"/>
    <w:rsid w:val="0014610D"/>
    <w:rsid w:val="0018461A"/>
    <w:rsid w:val="001B2DF8"/>
    <w:rsid w:val="001B6E12"/>
    <w:rsid w:val="001F3D42"/>
    <w:rsid w:val="00230667"/>
    <w:rsid w:val="00290C3D"/>
    <w:rsid w:val="002C0E66"/>
    <w:rsid w:val="002C6D89"/>
    <w:rsid w:val="00310B63"/>
    <w:rsid w:val="00333092"/>
    <w:rsid w:val="003431BB"/>
    <w:rsid w:val="003442FC"/>
    <w:rsid w:val="00350497"/>
    <w:rsid w:val="00432A1C"/>
    <w:rsid w:val="0045259D"/>
    <w:rsid w:val="00470EAD"/>
    <w:rsid w:val="004A67B9"/>
    <w:rsid w:val="004D63EA"/>
    <w:rsid w:val="005568E2"/>
    <w:rsid w:val="00565D2D"/>
    <w:rsid w:val="00573022"/>
    <w:rsid w:val="00653582"/>
    <w:rsid w:val="0065482D"/>
    <w:rsid w:val="00674344"/>
    <w:rsid w:val="006A003B"/>
    <w:rsid w:val="006F4D28"/>
    <w:rsid w:val="00705BD5"/>
    <w:rsid w:val="00714225"/>
    <w:rsid w:val="00721E33"/>
    <w:rsid w:val="00723361"/>
    <w:rsid w:val="007317C9"/>
    <w:rsid w:val="00744D4D"/>
    <w:rsid w:val="0074735A"/>
    <w:rsid w:val="007634B7"/>
    <w:rsid w:val="007B2ADF"/>
    <w:rsid w:val="0083205C"/>
    <w:rsid w:val="0089486A"/>
    <w:rsid w:val="008E10C1"/>
    <w:rsid w:val="00967007"/>
    <w:rsid w:val="009A3F08"/>
    <w:rsid w:val="009A6044"/>
    <w:rsid w:val="009E6564"/>
    <w:rsid w:val="00AC7872"/>
    <w:rsid w:val="00B0357F"/>
    <w:rsid w:val="00B40F33"/>
    <w:rsid w:val="00B613A9"/>
    <w:rsid w:val="00B85308"/>
    <w:rsid w:val="00BD2B43"/>
    <w:rsid w:val="00C03E0F"/>
    <w:rsid w:val="00C33AA2"/>
    <w:rsid w:val="00C4501C"/>
    <w:rsid w:val="00C62AF5"/>
    <w:rsid w:val="00D17349"/>
    <w:rsid w:val="00D36823"/>
    <w:rsid w:val="00DB43CE"/>
    <w:rsid w:val="00DB6987"/>
    <w:rsid w:val="00E73526"/>
    <w:rsid w:val="00E92B39"/>
    <w:rsid w:val="00F0176D"/>
    <w:rsid w:val="00F058A3"/>
    <w:rsid w:val="00F64009"/>
    <w:rsid w:val="876D892A"/>
    <w:rsid w:val="FF7FF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批注框文本 字符"/>
    <w:link w:val="2"/>
    <w:semiHidden/>
    <w:qFormat/>
    <w:uiPriority w:val="99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327</Words>
  <Characters>1864</Characters>
  <Lines>15</Lines>
  <Paragraphs>4</Paragraphs>
  <TotalTime>208</TotalTime>
  <ScaleCrop>false</ScaleCrop>
  <LinksUpToDate>false</LinksUpToDate>
  <CharactersWithSpaces>2187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2022-01-28T01:14:00Z</dcterms:created>
  <dc:creator>李小平</dc:creator>
  <cp:lastModifiedBy>康景芬</cp:lastModifiedBy>
  <dcterms:modified xsi:type="dcterms:W3CDTF">2025-01-16T10:15:41Z</dcterms:modified>
  <dc:title>国务院办公厅政府信息与政务公开办公室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69292C189B73F4ADE569B7652E55BB70</vt:lpwstr>
  </property>
</Properties>
</file>