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方正小标宋简体" w:eastAsia="方正小标宋简体"/>
          <w:color w:val="auto"/>
          <w:sz w:val="44"/>
          <w:szCs w:val="44"/>
        </w:rPr>
      </w:pPr>
      <w:r>
        <w:rPr>
          <w:rFonts w:hint="eastAsia" w:ascii="方正小标宋简体" w:eastAsia="方正小标宋简体"/>
          <w:color w:val="auto"/>
          <w:sz w:val="44"/>
          <w:szCs w:val="44"/>
        </w:rPr>
        <w:t>甘肃省武威市气象局</w:t>
      </w:r>
    </w:p>
    <w:p>
      <w:pPr>
        <w:jc w:val="center"/>
        <w:rPr>
          <w:rFonts w:ascii="方正小标宋简体" w:eastAsia="方正小标宋简体"/>
          <w:color w:val="auto"/>
          <w:sz w:val="44"/>
          <w:szCs w:val="44"/>
        </w:rPr>
      </w:pPr>
      <w:r>
        <w:rPr>
          <w:rFonts w:hint="eastAsia" w:ascii="方正小标宋简体" w:eastAsia="方正小标宋简体"/>
          <w:color w:val="auto"/>
          <w:sz w:val="44"/>
          <w:szCs w:val="44"/>
        </w:rPr>
        <w:t>2023年政府信息公开工作年度报告</w:t>
      </w:r>
    </w:p>
    <w:p>
      <w:pPr>
        <w:jc w:val="center"/>
        <w:rPr>
          <w:rFonts w:ascii="方正小标宋简体" w:eastAsia="方正小标宋简体"/>
          <w:color w:val="auto"/>
          <w:sz w:val="44"/>
          <w:szCs w:val="44"/>
        </w:rPr>
      </w:pPr>
    </w:p>
    <w:p>
      <w:pPr>
        <w:spacing w:line="580" w:lineRule="exact"/>
        <w:ind w:firstLine="640" w:firstLineChars="200"/>
        <w:rPr>
          <w:rFonts w:ascii="黑体" w:hAnsi="黑体" w:eastAsia="黑体"/>
          <w:color w:val="auto"/>
          <w:sz w:val="32"/>
          <w:szCs w:val="32"/>
        </w:rPr>
      </w:pPr>
      <w:r>
        <w:rPr>
          <w:rFonts w:hint="eastAsia" w:ascii="黑体" w:hAnsi="黑体" w:eastAsia="黑体"/>
          <w:color w:val="auto"/>
          <w:sz w:val="32"/>
          <w:szCs w:val="32"/>
        </w:rPr>
        <w:t>一、总体情况</w:t>
      </w:r>
    </w:p>
    <w:p>
      <w:pPr>
        <w:spacing w:line="580" w:lineRule="exact"/>
        <w:ind w:firstLine="640" w:firstLineChars="200"/>
        <w:rPr>
          <w:rFonts w:ascii="仿宋_GB2312" w:eastAsia="仿宋_GB2312"/>
          <w:color w:val="auto"/>
          <w:sz w:val="32"/>
          <w:szCs w:val="32"/>
        </w:rPr>
      </w:pPr>
      <w:r>
        <w:rPr>
          <w:rFonts w:hint="eastAsia" w:ascii="仿宋_GB2312" w:eastAsia="仿宋_GB2312"/>
          <w:color w:val="auto"/>
          <w:sz w:val="32"/>
          <w:szCs w:val="32"/>
        </w:rPr>
        <w:t xml:space="preserve">2023年，武威市气象局以习近平新时代中国特色社会主义思想和党的二十大精神为指导，深入贯彻落实《中华人民共和国政府信息公开条例》，紧紧围绕省气象局和市委、市政府重点工作，按照政府信息公开目录要求，大力推进决策、执行、管理、服务、结果公开，做到“以公开为常态、不公开为例外”，深入推进政府信息公开工作。报告中所列数据统计期限为2023年1月1日至2023年12月31日。      </w:t>
      </w:r>
    </w:p>
    <w:p>
      <w:pPr>
        <w:spacing w:line="580" w:lineRule="exact"/>
        <w:ind w:firstLine="642" w:firstLineChars="200"/>
        <w:rPr>
          <w:rFonts w:ascii="仿宋_GB2312" w:eastAsia="仿宋_GB2312"/>
          <w:color w:val="auto"/>
          <w:sz w:val="32"/>
          <w:szCs w:val="32"/>
        </w:rPr>
      </w:pPr>
      <w:r>
        <w:rPr>
          <w:rFonts w:hint="eastAsia" w:ascii="楷体_GB2312" w:eastAsia="楷体_GB2312"/>
          <w:b/>
          <w:color w:val="auto"/>
          <w:sz w:val="32"/>
          <w:szCs w:val="32"/>
        </w:rPr>
        <w:t>（一）加强组织领导。</w:t>
      </w:r>
      <w:r>
        <w:rPr>
          <w:rFonts w:hint="eastAsia" w:ascii="仿宋_GB2312" w:eastAsia="仿宋_GB2312"/>
          <w:color w:val="auto"/>
          <w:sz w:val="32"/>
          <w:szCs w:val="32"/>
        </w:rPr>
        <w:t>武威市气象局高度重视政府信息公开工作，调整充实信息公开领导小组，由主要领导任组长，分管领导为副组长，各机关科室、各直属单位主要负责人为成员，领导小组办公室设在办公室（法规科）。主要负责人亲自安排部署政府信息公开工作，召开专题会议部署安排。办公室作为信息公开工作主管部门，负责推进、指导、协调、监督气象部门政府信息公开工作。</w:t>
      </w:r>
    </w:p>
    <w:p>
      <w:pPr>
        <w:spacing w:line="580" w:lineRule="exact"/>
        <w:ind w:firstLine="642" w:firstLineChars="200"/>
        <w:rPr>
          <w:rFonts w:ascii="仿宋_GB2312" w:eastAsia="仿宋_GB2312"/>
          <w:color w:val="auto"/>
          <w:sz w:val="32"/>
          <w:szCs w:val="32"/>
        </w:rPr>
      </w:pPr>
      <w:r>
        <w:rPr>
          <w:rFonts w:hint="eastAsia" w:ascii="楷体_GB2312" w:eastAsia="楷体_GB2312"/>
          <w:b/>
          <w:color w:val="auto"/>
          <w:sz w:val="32"/>
          <w:szCs w:val="32"/>
        </w:rPr>
        <w:t>（二）强化制度建设。</w:t>
      </w:r>
      <w:r>
        <w:rPr>
          <w:rFonts w:hint="eastAsia" w:ascii="仿宋_GB2312" w:eastAsia="仿宋_GB2312"/>
          <w:color w:val="auto"/>
          <w:sz w:val="32"/>
          <w:szCs w:val="32"/>
        </w:rPr>
        <w:t>根据《条例》和《武威市公共企事业单位信息公开制度》等文件，结合工作实际，不断健全完善相关制度，明确公开内容、公开方式、公开时限、责任主体等，明确各科室职责、工作任务。逐步建立健全政府信息公开、依申请公开、信息发布保密审查等相关制度规定，做到有章可循、有规可依、按章办事。</w:t>
      </w:r>
    </w:p>
    <w:p>
      <w:pPr>
        <w:spacing w:line="580" w:lineRule="exact"/>
        <w:ind w:firstLine="642" w:firstLineChars="200"/>
        <w:rPr>
          <w:rFonts w:ascii="仿宋_GB2312" w:eastAsia="仿宋_GB2312"/>
          <w:color w:val="auto"/>
          <w:sz w:val="32"/>
          <w:szCs w:val="32"/>
        </w:rPr>
      </w:pPr>
      <w:r>
        <w:rPr>
          <w:rFonts w:hint="eastAsia" w:ascii="楷体_GB2312" w:eastAsia="楷体_GB2312"/>
          <w:b/>
          <w:color w:val="auto"/>
          <w:sz w:val="32"/>
          <w:szCs w:val="32"/>
        </w:rPr>
        <w:t>（三）规范公开流程。</w:t>
      </w:r>
      <w:r>
        <w:rPr>
          <w:rFonts w:hint="eastAsia" w:ascii="仿宋_GB2312" w:eastAsia="仿宋_GB2312"/>
          <w:color w:val="auto"/>
          <w:sz w:val="32"/>
          <w:szCs w:val="32"/>
        </w:rPr>
        <w:t>对主动公开信息采取信息采集、信息制作、信息审查、信息录入操作流程，由各科室按照各自职责，根据主动公开目录清单，按照时间节点，做到主动公开、适时更新，并根据形势发展，对公开的信息随时查漏补缺，使信息公开内容更加详实。注重抓好科室主要负责人信息审查“关键关口”，信息公开做到三级审查。畅通依申请公开在线申请渠道、信函渠道及电话等，安排人员适时关注不同渠道依申请公开申请，及时进行登记转办。</w:t>
      </w:r>
    </w:p>
    <w:p>
      <w:pPr>
        <w:spacing w:line="580" w:lineRule="exact"/>
        <w:ind w:firstLine="642" w:firstLineChars="200"/>
        <w:rPr>
          <w:rFonts w:ascii="仿宋_GB2312" w:hAnsi="黑体" w:eastAsia="仿宋_GB2312"/>
          <w:color w:val="auto"/>
          <w:sz w:val="32"/>
          <w:szCs w:val="32"/>
        </w:rPr>
      </w:pPr>
      <w:r>
        <w:rPr>
          <w:rFonts w:hint="eastAsia" w:ascii="楷体_GB2312" w:eastAsia="楷体_GB2312"/>
          <w:b/>
          <w:color w:val="auto"/>
          <w:sz w:val="32"/>
          <w:szCs w:val="32"/>
        </w:rPr>
        <w:t>（四）拓宽渠道方式。</w:t>
      </w:r>
      <w:r>
        <w:rPr>
          <w:rFonts w:hint="eastAsia" w:ascii="仿宋_GB2312" w:eastAsia="仿宋_GB2312"/>
          <w:bCs/>
          <w:color w:val="auto"/>
          <w:sz w:val="32"/>
          <w:szCs w:val="32"/>
        </w:rPr>
        <w:t>在严格按市政府网站要求的规定内容做好政府信息公开工作外，</w:t>
      </w:r>
      <w:r>
        <w:rPr>
          <w:rFonts w:hint="eastAsia" w:ascii="仿宋_GB2312" w:eastAsia="仿宋_GB2312"/>
          <w:color w:val="auto"/>
          <w:sz w:val="32"/>
          <w:szCs w:val="32"/>
        </w:rPr>
        <w:t>通过手机短信、电话传真、智慧气象信息员平台、电视天气预报、微信群、微博、微信公众号、抖音、头条等载体，每天定时发布天气预报，根据天气演变及时发布预警信号；结合“3·23”世界气象日、“5·12”防灾减灾日等重要节点，</w:t>
      </w:r>
      <w:r>
        <w:rPr>
          <w:rFonts w:hint="eastAsia" w:ascii="仿宋_GB2312" w:eastAsia="仿宋_GB2312"/>
          <w:bCs/>
          <w:color w:val="auto"/>
          <w:sz w:val="32"/>
          <w:szCs w:val="32"/>
        </w:rPr>
        <w:t>充分利用“开放日”、科普展板、装备展示、现场答疑和气象专家进校园及各类信息化传播手段、制作科普宣传动画短片等方式开展政府信息公开活动。</w:t>
      </w:r>
      <w:r>
        <w:rPr>
          <w:rFonts w:hint="eastAsia" w:ascii="仿宋_GB2312" w:hAnsi="宋体" w:eastAsia="仿宋_GB2312" w:cs="宋体"/>
          <w:color w:val="auto"/>
          <w:kern w:val="0"/>
          <w:sz w:val="32"/>
          <w:szCs w:val="32"/>
        </w:rPr>
        <w:t>据统计</w:t>
      </w:r>
      <w:r>
        <w:rPr>
          <w:rFonts w:hint="eastAsia" w:ascii="仿宋_GB2312" w:hAnsi="黑体" w:eastAsia="仿宋_GB2312"/>
          <w:color w:val="auto"/>
          <w:sz w:val="32"/>
          <w:szCs w:val="32"/>
        </w:rPr>
        <w:t>2023年，武威市气象局通过各种渠道主动公开政府信息2210条。其中，政府网站526条、微信公众号493条、新浪微博468条、今日头条170条、抖音170条、电视365条、局内公告栏18条。</w:t>
      </w:r>
    </w:p>
    <w:p>
      <w:pPr>
        <w:ind w:firstLine="640" w:firstLineChars="200"/>
        <w:rPr>
          <w:rFonts w:ascii="黑体" w:hAnsi="黑体" w:eastAsia="黑体"/>
          <w:color w:val="auto"/>
          <w:sz w:val="32"/>
          <w:szCs w:val="32"/>
        </w:rPr>
      </w:pPr>
      <w:r>
        <w:rPr>
          <w:rFonts w:hint="eastAsia" w:ascii="黑体" w:hAnsi="黑体" w:eastAsia="黑体"/>
          <w:color w:val="auto"/>
          <w:sz w:val="32"/>
          <w:szCs w:val="32"/>
        </w:rPr>
        <w:t>二、主动公开政府信息情况</w:t>
      </w:r>
    </w:p>
    <w:tbl>
      <w:tblPr>
        <w:tblStyle w:val="4"/>
        <w:tblW w:w="0" w:type="auto"/>
        <w:jc w:val="center"/>
        <w:tblLayout w:type="fixed"/>
        <w:tblCellMar>
          <w:top w:w="0" w:type="dxa"/>
          <w:left w:w="0" w:type="dxa"/>
          <w:bottom w:w="0" w:type="dxa"/>
          <w:right w:w="0" w:type="dxa"/>
        </w:tblCellMar>
      </w:tblPr>
      <w:tblGrid>
        <w:gridCol w:w="2200"/>
        <w:gridCol w:w="2200"/>
        <w:gridCol w:w="2200"/>
        <w:gridCol w:w="2200"/>
      </w:tblGrid>
      <w:tr>
        <w:tblPrEx>
          <w:tblCellMar>
            <w:top w:w="0" w:type="dxa"/>
            <w:left w:w="0" w:type="dxa"/>
            <w:bottom w:w="0" w:type="dxa"/>
            <w:right w:w="0" w:type="dxa"/>
          </w:tblCellMar>
        </w:tblPrEx>
        <w:trPr>
          <w:trHeight w:val="531" w:hRule="atLeast"/>
          <w:jc w:val="center"/>
        </w:trPr>
        <w:tc>
          <w:tcPr>
            <w:tcW w:w="8800" w:type="dxa"/>
            <w:gridSpan w:val="4"/>
            <w:tcBorders>
              <w:top w:val="single" w:color="auto" w:sz="8" w:space="0"/>
              <w:left w:val="single" w:color="auto" w:sz="8" w:space="0"/>
              <w:bottom w:val="single" w:color="auto" w:sz="8" w:space="0"/>
              <w:right w:val="single" w:color="auto" w:sz="8" w:space="0"/>
            </w:tcBorders>
            <w:shd w:val="clear" w:color="auto" w:fill="C6D9F1"/>
            <w:tcMar>
              <w:top w:w="0" w:type="dxa"/>
              <w:left w:w="57" w:type="dxa"/>
              <w:bottom w:w="0" w:type="dxa"/>
              <w:right w:w="57" w:type="dxa"/>
            </w:tcMar>
            <w:vAlign w:val="center"/>
          </w:tcPr>
          <w:p>
            <w:pPr>
              <w:widowControl/>
              <w:spacing w:line="560" w:lineRule="exact"/>
              <w:rPr>
                <w:rFonts w:ascii="宋体" w:hAnsi="宋体" w:cs="宋体"/>
                <w:color w:val="auto"/>
                <w:kern w:val="0"/>
                <w:sz w:val="24"/>
              </w:rPr>
            </w:pPr>
            <w:r>
              <w:rPr>
                <w:rFonts w:hint="eastAsia" w:ascii="方正黑体_GBK" w:hAnsi="方正黑体_GBK" w:eastAsia="方正黑体_GBK" w:cs="方正黑体_GBK"/>
                <w:color w:val="auto"/>
                <w:kern w:val="0"/>
                <w:sz w:val="24"/>
              </w:rPr>
              <w:t>第二十条第（一）项</w:t>
            </w:r>
          </w:p>
        </w:tc>
      </w:tr>
      <w:tr>
        <w:tblPrEx>
          <w:tblCellMar>
            <w:top w:w="0" w:type="dxa"/>
            <w:left w:w="0" w:type="dxa"/>
            <w:bottom w:w="0" w:type="dxa"/>
            <w:right w:w="0" w:type="dxa"/>
          </w:tblCellMar>
        </w:tblPrEx>
        <w:trPr>
          <w:trHeight w:val="531" w:hRule="atLeast"/>
          <w:jc w:val="center"/>
        </w:trPr>
        <w:tc>
          <w:tcPr>
            <w:tcW w:w="2200"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spacing w:line="560" w:lineRule="exact"/>
              <w:rPr>
                <w:rFonts w:ascii="宋体" w:hAnsi="宋体" w:cs="宋体"/>
                <w:b/>
                <w:bCs/>
                <w:color w:val="auto"/>
                <w:kern w:val="0"/>
                <w:sz w:val="24"/>
              </w:rPr>
            </w:pPr>
            <w:r>
              <w:rPr>
                <w:rFonts w:hint="eastAsia" w:ascii="宋体" w:hAnsi="宋体" w:cs="宋体"/>
                <w:b/>
                <w:bCs/>
                <w:color w:val="auto"/>
                <w:kern w:val="0"/>
                <w:sz w:val="20"/>
                <w:szCs w:val="20"/>
              </w:rPr>
              <w:t>信息内容</w:t>
            </w:r>
          </w:p>
        </w:tc>
        <w:tc>
          <w:tcPr>
            <w:tcW w:w="2200" w:type="dxa"/>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pPr>
              <w:widowControl/>
              <w:spacing w:line="560" w:lineRule="exact"/>
              <w:rPr>
                <w:rFonts w:ascii="宋体" w:hAnsi="宋体" w:cs="宋体"/>
                <w:b/>
                <w:bCs/>
                <w:color w:val="auto"/>
                <w:kern w:val="0"/>
                <w:sz w:val="24"/>
              </w:rPr>
            </w:pPr>
            <w:r>
              <w:rPr>
                <w:rFonts w:hint="eastAsia" w:ascii="宋体" w:hAnsi="宋体" w:cs="宋体"/>
                <w:b/>
                <w:bCs/>
                <w:color w:val="auto"/>
                <w:kern w:val="0"/>
                <w:sz w:val="20"/>
                <w:szCs w:val="20"/>
              </w:rPr>
              <w:t>本年制发件数</w:t>
            </w:r>
          </w:p>
        </w:tc>
        <w:tc>
          <w:tcPr>
            <w:tcW w:w="2200" w:type="dxa"/>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pPr>
              <w:widowControl/>
              <w:spacing w:line="560" w:lineRule="exact"/>
              <w:rPr>
                <w:rFonts w:ascii="宋体" w:hAnsi="宋体" w:cs="宋体"/>
                <w:b/>
                <w:bCs/>
                <w:color w:val="auto"/>
                <w:kern w:val="0"/>
                <w:sz w:val="24"/>
              </w:rPr>
            </w:pPr>
            <w:r>
              <w:rPr>
                <w:rFonts w:hint="eastAsia" w:ascii="宋体" w:hAnsi="宋体" w:cs="宋体"/>
                <w:b/>
                <w:bCs/>
                <w:color w:val="auto"/>
                <w:kern w:val="0"/>
                <w:sz w:val="20"/>
                <w:szCs w:val="20"/>
              </w:rPr>
              <w:t>本年废止件数</w:t>
            </w:r>
          </w:p>
        </w:tc>
        <w:tc>
          <w:tcPr>
            <w:tcW w:w="2200" w:type="dxa"/>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pPr>
              <w:widowControl/>
              <w:spacing w:line="560" w:lineRule="exact"/>
              <w:rPr>
                <w:rFonts w:ascii="宋体" w:hAnsi="宋体" w:cs="宋体"/>
                <w:b/>
                <w:bCs/>
                <w:color w:val="auto"/>
                <w:kern w:val="0"/>
                <w:sz w:val="24"/>
              </w:rPr>
            </w:pPr>
            <w:r>
              <w:rPr>
                <w:rFonts w:hint="eastAsia" w:ascii="宋体" w:hAnsi="宋体" w:cs="宋体"/>
                <w:b/>
                <w:bCs/>
                <w:color w:val="auto"/>
                <w:kern w:val="0"/>
                <w:sz w:val="20"/>
                <w:szCs w:val="20"/>
              </w:rPr>
              <w:t>现行有效件数</w:t>
            </w:r>
          </w:p>
        </w:tc>
      </w:tr>
      <w:tr>
        <w:tblPrEx>
          <w:tblCellMar>
            <w:top w:w="0" w:type="dxa"/>
            <w:left w:w="0" w:type="dxa"/>
            <w:bottom w:w="0" w:type="dxa"/>
            <w:right w:w="0" w:type="dxa"/>
          </w:tblCellMar>
        </w:tblPrEx>
        <w:trPr>
          <w:trHeight w:val="895" w:hRule="atLeast"/>
          <w:jc w:val="center"/>
        </w:trPr>
        <w:tc>
          <w:tcPr>
            <w:tcW w:w="2200"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spacing w:line="560" w:lineRule="exact"/>
              <w:jc w:val="left"/>
              <w:rPr>
                <w:rFonts w:ascii="宋体" w:hAnsi="宋体" w:cs="宋体"/>
                <w:b/>
                <w:bCs/>
                <w:color w:val="auto"/>
                <w:kern w:val="0"/>
                <w:sz w:val="24"/>
              </w:rPr>
            </w:pPr>
            <w:r>
              <w:rPr>
                <w:rFonts w:hint="eastAsia" w:ascii="宋体" w:hAnsi="宋体" w:cs="宋体"/>
                <w:b/>
                <w:bCs/>
                <w:color w:val="auto"/>
                <w:kern w:val="0"/>
                <w:sz w:val="20"/>
                <w:szCs w:val="20"/>
              </w:rPr>
              <w:t>规章</w:t>
            </w:r>
          </w:p>
        </w:tc>
        <w:tc>
          <w:tcPr>
            <w:tcW w:w="2200"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spacing w:line="560" w:lineRule="exact"/>
              <w:jc w:val="left"/>
              <w:rPr>
                <w:rFonts w:ascii="楷体_GB2312" w:hAnsi="楷体_GB2312" w:eastAsia="楷体_GB2312" w:cs="楷体_GB2312"/>
                <w:color w:val="auto"/>
                <w:kern w:val="0"/>
                <w:sz w:val="24"/>
              </w:rPr>
            </w:pPr>
          </w:p>
        </w:tc>
        <w:tc>
          <w:tcPr>
            <w:tcW w:w="2200"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spacing w:line="560" w:lineRule="exact"/>
              <w:jc w:val="left"/>
              <w:rPr>
                <w:rFonts w:ascii="楷体_GB2312" w:hAnsi="楷体_GB2312" w:eastAsia="楷体_GB2312" w:cs="楷体_GB2312"/>
                <w:color w:val="auto"/>
                <w:kern w:val="0"/>
                <w:sz w:val="24"/>
              </w:rPr>
            </w:pPr>
          </w:p>
        </w:tc>
        <w:tc>
          <w:tcPr>
            <w:tcW w:w="2200"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spacing w:line="560" w:lineRule="exact"/>
              <w:rPr>
                <w:rFonts w:ascii="楷体_GB2312" w:hAnsi="楷体_GB2312" w:eastAsia="楷体_GB2312" w:cs="楷体_GB2312"/>
                <w:color w:val="auto"/>
                <w:kern w:val="0"/>
                <w:sz w:val="24"/>
              </w:rPr>
            </w:pPr>
          </w:p>
        </w:tc>
      </w:tr>
      <w:tr>
        <w:tblPrEx>
          <w:tblCellMar>
            <w:top w:w="0" w:type="dxa"/>
            <w:left w:w="0" w:type="dxa"/>
            <w:bottom w:w="0" w:type="dxa"/>
            <w:right w:w="0" w:type="dxa"/>
          </w:tblCellMar>
        </w:tblPrEx>
        <w:trPr>
          <w:trHeight w:val="595" w:hRule="atLeast"/>
          <w:jc w:val="center"/>
        </w:trPr>
        <w:tc>
          <w:tcPr>
            <w:tcW w:w="2200"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spacing w:line="560" w:lineRule="exact"/>
              <w:jc w:val="left"/>
              <w:rPr>
                <w:rFonts w:ascii="宋体" w:hAnsi="宋体" w:cs="宋体"/>
                <w:b/>
                <w:bCs/>
                <w:color w:val="auto"/>
                <w:kern w:val="0"/>
                <w:sz w:val="24"/>
              </w:rPr>
            </w:pPr>
            <w:r>
              <w:rPr>
                <w:rFonts w:hint="eastAsia" w:ascii="宋体" w:hAnsi="宋体" w:cs="宋体"/>
                <w:b/>
                <w:bCs/>
                <w:color w:val="auto"/>
                <w:kern w:val="0"/>
                <w:sz w:val="20"/>
                <w:szCs w:val="20"/>
              </w:rPr>
              <w:t>行政规范性文件</w:t>
            </w:r>
          </w:p>
        </w:tc>
        <w:tc>
          <w:tcPr>
            <w:tcW w:w="2200"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spacing w:line="560" w:lineRule="exact"/>
              <w:jc w:val="left"/>
              <w:rPr>
                <w:rFonts w:ascii="楷体_GB2312" w:hAnsi="楷体_GB2312" w:eastAsia="楷体_GB2312" w:cs="楷体_GB2312"/>
                <w:color w:val="auto"/>
                <w:kern w:val="0"/>
                <w:sz w:val="24"/>
              </w:rPr>
            </w:pPr>
            <w:r>
              <w:rPr>
                <w:rFonts w:hint="eastAsia" w:ascii="楷体_GB2312" w:hAnsi="楷体_GB2312" w:eastAsia="楷体_GB2312" w:cs="楷体_GB2312"/>
                <w:color w:val="auto"/>
                <w:kern w:val="0"/>
                <w:sz w:val="20"/>
                <w:szCs w:val="20"/>
              </w:rPr>
              <w:t>　</w:t>
            </w:r>
          </w:p>
        </w:tc>
        <w:tc>
          <w:tcPr>
            <w:tcW w:w="2200"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spacing w:line="560" w:lineRule="exact"/>
              <w:jc w:val="left"/>
              <w:rPr>
                <w:rFonts w:ascii="楷体_GB2312" w:hAnsi="楷体_GB2312" w:eastAsia="楷体_GB2312" w:cs="楷体_GB2312"/>
                <w:color w:val="auto"/>
                <w:kern w:val="0"/>
                <w:sz w:val="24"/>
              </w:rPr>
            </w:pPr>
          </w:p>
        </w:tc>
        <w:tc>
          <w:tcPr>
            <w:tcW w:w="2200"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spacing w:line="560" w:lineRule="exact"/>
              <w:jc w:val="left"/>
              <w:rPr>
                <w:rFonts w:ascii="楷体_GB2312" w:hAnsi="楷体_GB2312" w:eastAsia="楷体_GB2312" w:cs="楷体_GB2312"/>
                <w:color w:val="auto"/>
                <w:kern w:val="0"/>
                <w:sz w:val="24"/>
              </w:rPr>
            </w:pPr>
          </w:p>
        </w:tc>
      </w:tr>
      <w:tr>
        <w:tblPrEx>
          <w:tblCellMar>
            <w:top w:w="0" w:type="dxa"/>
            <w:left w:w="0" w:type="dxa"/>
            <w:bottom w:w="0" w:type="dxa"/>
            <w:right w:w="0" w:type="dxa"/>
          </w:tblCellMar>
        </w:tblPrEx>
        <w:trPr>
          <w:trHeight w:val="531" w:hRule="atLeast"/>
          <w:jc w:val="center"/>
        </w:trPr>
        <w:tc>
          <w:tcPr>
            <w:tcW w:w="8800" w:type="dxa"/>
            <w:gridSpan w:val="4"/>
            <w:tcBorders>
              <w:top w:val="nil"/>
              <w:left w:val="single" w:color="auto" w:sz="8" w:space="0"/>
              <w:bottom w:val="single" w:color="auto" w:sz="8" w:space="0"/>
              <w:right w:val="single" w:color="auto" w:sz="8" w:space="0"/>
            </w:tcBorders>
            <w:shd w:val="clear" w:color="auto" w:fill="C6D9F1"/>
            <w:tcMar>
              <w:top w:w="0" w:type="dxa"/>
              <w:left w:w="57" w:type="dxa"/>
              <w:bottom w:w="0" w:type="dxa"/>
              <w:right w:w="57" w:type="dxa"/>
            </w:tcMar>
            <w:vAlign w:val="center"/>
          </w:tcPr>
          <w:p>
            <w:pPr>
              <w:widowControl/>
              <w:spacing w:line="560" w:lineRule="exact"/>
              <w:rPr>
                <w:rFonts w:ascii="宋体" w:hAnsi="宋体" w:cs="宋体"/>
                <w:color w:val="auto"/>
                <w:kern w:val="0"/>
                <w:sz w:val="24"/>
              </w:rPr>
            </w:pPr>
            <w:r>
              <w:rPr>
                <w:rFonts w:hint="eastAsia" w:ascii="方正黑体_GBK" w:hAnsi="方正黑体_GBK" w:eastAsia="方正黑体_GBK" w:cs="方正黑体_GBK"/>
                <w:color w:val="auto"/>
                <w:kern w:val="0"/>
                <w:sz w:val="24"/>
              </w:rPr>
              <w:t>第二十条第（五）项</w:t>
            </w:r>
          </w:p>
        </w:tc>
      </w:tr>
      <w:tr>
        <w:tblPrEx>
          <w:tblCellMar>
            <w:top w:w="0" w:type="dxa"/>
            <w:left w:w="0" w:type="dxa"/>
            <w:bottom w:w="0" w:type="dxa"/>
            <w:right w:w="0" w:type="dxa"/>
          </w:tblCellMar>
        </w:tblPrEx>
        <w:trPr>
          <w:trHeight w:val="531" w:hRule="atLeast"/>
          <w:jc w:val="center"/>
        </w:trPr>
        <w:tc>
          <w:tcPr>
            <w:tcW w:w="2200"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spacing w:line="560" w:lineRule="exact"/>
              <w:rPr>
                <w:rFonts w:ascii="宋体" w:hAnsi="宋体" w:cs="宋体"/>
                <w:b/>
                <w:bCs/>
                <w:color w:val="auto"/>
                <w:kern w:val="0"/>
                <w:sz w:val="24"/>
              </w:rPr>
            </w:pPr>
            <w:r>
              <w:rPr>
                <w:rFonts w:hint="eastAsia" w:ascii="宋体" w:hAnsi="宋体" w:cs="宋体"/>
                <w:b/>
                <w:bCs/>
                <w:color w:val="auto"/>
                <w:kern w:val="0"/>
                <w:sz w:val="20"/>
                <w:szCs w:val="20"/>
              </w:rPr>
              <w:t>信息内容</w:t>
            </w:r>
          </w:p>
        </w:tc>
        <w:tc>
          <w:tcPr>
            <w:tcW w:w="6600" w:type="dxa"/>
            <w:gridSpan w:val="3"/>
            <w:tcBorders>
              <w:top w:val="nil"/>
              <w:left w:val="nil"/>
              <w:bottom w:val="single" w:color="auto" w:sz="8" w:space="0"/>
              <w:right w:val="single" w:color="auto" w:sz="8" w:space="0"/>
            </w:tcBorders>
            <w:tcMar>
              <w:top w:w="0" w:type="dxa"/>
              <w:left w:w="57" w:type="dxa"/>
              <w:bottom w:w="0" w:type="dxa"/>
              <w:right w:w="57" w:type="dxa"/>
            </w:tcMar>
            <w:vAlign w:val="center"/>
          </w:tcPr>
          <w:p>
            <w:pPr>
              <w:widowControl/>
              <w:spacing w:line="560" w:lineRule="exact"/>
              <w:rPr>
                <w:rFonts w:ascii="宋体" w:hAnsi="宋体" w:cs="宋体"/>
                <w:b/>
                <w:bCs/>
                <w:color w:val="auto"/>
                <w:kern w:val="0"/>
                <w:sz w:val="24"/>
              </w:rPr>
            </w:pPr>
            <w:r>
              <w:rPr>
                <w:rFonts w:hint="eastAsia" w:ascii="宋体" w:hAnsi="宋体" w:cs="宋体"/>
                <w:b/>
                <w:bCs/>
                <w:color w:val="auto"/>
                <w:kern w:val="0"/>
                <w:sz w:val="20"/>
                <w:szCs w:val="20"/>
              </w:rPr>
              <w:t>本年处理决定数量</w:t>
            </w:r>
          </w:p>
        </w:tc>
      </w:tr>
      <w:tr>
        <w:tblPrEx>
          <w:tblCellMar>
            <w:top w:w="0" w:type="dxa"/>
            <w:left w:w="0" w:type="dxa"/>
            <w:bottom w:w="0" w:type="dxa"/>
            <w:right w:w="0" w:type="dxa"/>
          </w:tblCellMar>
        </w:tblPrEx>
        <w:trPr>
          <w:trHeight w:val="618" w:hRule="atLeast"/>
          <w:jc w:val="center"/>
        </w:trPr>
        <w:tc>
          <w:tcPr>
            <w:tcW w:w="2200"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spacing w:line="560" w:lineRule="exact"/>
              <w:jc w:val="left"/>
              <w:rPr>
                <w:rFonts w:ascii="宋体" w:hAnsi="宋体" w:cs="宋体"/>
                <w:color w:val="auto"/>
                <w:kern w:val="0"/>
                <w:sz w:val="24"/>
              </w:rPr>
            </w:pPr>
            <w:r>
              <w:rPr>
                <w:rFonts w:hint="eastAsia" w:ascii="宋体" w:hAnsi="宋体" w:cs="宋体"/>
                <w:b/>
                <w:bCs/>
                <w:color w:val="auto"/>
                <w:kern w:val="0"/>
                <w:sz w:val="20"/>
                <w:szCs w:val="20"/>
              </w:rPr>
              <w:t>行政许可</w:t>
            </w:r>
          </w:p>
        </w:tc>
        <w:tc>
          <w:tcPr>
            <w:tcW w:w="6600" w:type="dxa"/>
            <w:gridSpan w:val="3"/>
            <w:tcBorders>
              <w:top w:val="nil"/>
              <w:left w:val="nil"/>
              <w:bottom w:val="single" w:color="auto" w:sz="8" w:space="0"/>
              <w:right w:val="single" w:color="auto" w:sz="8" w:space="0"/>
            </w:tcBorders>
            <w:tcMar>
              <w:top w:w="0" w:type="dxa"/>
              <w:left w:w="57" w:type="dxa"/>
              <w:bottom w:w="0" w:type="dxa"/>
              <w:right w:w="57" w:type="dxa"/>
            </w:tcMar>
            <w:vAlign w:val="center"/>
          </w:tcPr>
          <w:p>
            <w:pPr>
              <w:widowControl/>
              <w:spacing w:line="560" w:lineRule="exact"/>
              <w:jc w:val="left"/>
              <w:rPr>
                <w:rFonts w:ascii="宋体" w:hAnsi="宋体" w:cs="宋体"/>
                <w:color w:val="auto"/>
                <w:kern w:val="0"/>
                <w:sz w:val="24"/>
              </w:rPr>
            </w:pPr>
            <w:r>
              <w:rPr>
                <w:rFonts w:cs="宋体"/>
                <w:color w:val="auto"/>
                <w:kern w:val="0"/>
                <w:szCs w:val="21"/>
              </w:rPr>
              <w:t> </w:t>
            </w:r>
            <w:r>
              <w:rPr>
                <w:rFonts w:hint="eastAsia" w:cs="宋体"/>
                <w:color w:val="auto"/>
                <w:kern w:val="0"/>
                <w:szCs w:val="21"/>
              </w:rPr>
              <w:t>3</w:t>
            </w:r>
          </w:p>
        </w:tc>
      </w:tr>
      <w:tr>
        <w:tblPrEx>
          <w:tblCellMar>
            <w:top w:w="0" w:type="dxa"/>
            <w:left w:w="0" w:type="dxa"/>
            <w:bottom w:w="0" w:type="dxa"/>
            <w:right w:w="0" w:type="dxa"/>
          </w:tblCellMar>
        </w:tblPrEx>
        <w:trPr>
          <w:trHeight w:val="531" w:hRule="atLeast"/>
          <w:jc w:val="center"/>
        </w:trPr>
        <w:tc>
          <w:tcPr>
            <w:tcW w:w="8800" w:type="dxa"/>
            <w:gridSpan w:val="4"/>
            <w:tcBorders>
              <w:top w:val="nil"/>
              <w:left w:val="single" w:color="auto" w:sz="8" w:space="0"/>
              <w:bottom w:val="single" w:color="auto" w:sz="8" w:space="0"/>
              <w:right w:val="single" w:color="auto" w:sz="8" w:space="0"/>
            </w:tcBorders>
            <w:shd w:val="clear" w:color="auto" w:fill="C6D9F1"/>
            <w:tcMar>
              <w:top w:w="0" w:type="dxa"/>
              <w:left w:w="57" w:type="dxa"/>
              <w:bottom w:w="0" w:type="dxa"/>
              <w:right w:w="57" w:type="dxa"/>
            </w:tcMar>
            <w:vAlign w:val="center"/>
          </w:tcPr>
          <w:p>
            <w:pPr>
              <w:widowControl/>
              <w:spacing w:line="560" w:lineRule="exact"/>
              <w:rPr>
                <w:rFonts w:ascii="宋体" w:hAnsi="宋体" w:cs="宋体"/>
                <w:color w:val="auto"/>
                <w:kern w:val="0"/>
                <w:sz w:val="24"/>
              </w:rPr>
            </w:pPr>
            <w:r>
              <w:rPr>
                <w:rFonts w:hint="eastAsia" w:ascii="方正黑体_GBK" w:hAnsi="方正黑体_GBK" w:eastAsia="方正黑体_GBK" w:cs="方正黑体_GBK"/>
                <w:color w:val="auto"/>
                <w:kern w:val="0"/>
                <w:sz w:val="24"/>
              </w:rPr>
              <w:t>第二十条第（六）项</w:t>
            </w:r>
          </w:p>
        </w:tc>
      </w:tr>
      <w:tr>
        <w:tblPrEx>
          <w:tblCellMar>
            <w:top w:w="0" w:type="dxa"/>
            <w:left w:w="0" w:type="dxa"/>
            <w:bottom w:w="0" w:type="dxa"/>
            <w:right w:w="0" w:type="dxa"/>
          </w:tblCellMar>
        </w:tblPrEx>
        <w:trPr>
          <w:trHeight w:val="531" w:hRule="atLeast"/>
          <w:jc w:val="center"/>
        </w:trPr>
        <w:tc>
          <w:tcPr>
            <w:tcW w:w="2200"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spacing w:line="560" w:lineRule="exact"/>
              <w:rPr>
                <w:rFonts w:ascii="宋体" w:hAnsi="宋体" w:cs="宋体"/>
                <w:b/>
                <w:bCs/>
                <w:color w:val="auto"/>
                <w:kern w:val="0"/>
                <w:sz w:val="24"/>
              </w:rPr>
            </w:pPr>
            <w:r>
              <w:rPr>
                <w:rFonts w:hint="eastAsia" w:ascii="宋体" w:hAnsi="宋体" w:cs="宋体"/>
                <w:b/>
                <w:bCs/>
                <w:color w:val="auto"/>
                <w:kern w:val="0"/>
                <w:sz w:val="20"/>
                <w:szCs w:val="20"/>
              </w:rPr>
              <w:t>信息内容</w:t>
            </w:r>
          </w:p>
        </w:tc>
        <w:tc>
          <w:tcPr>
            <w:tcW w:w="6600" w:type="dxa"/>
            <w:gridSpan w:val="3"/>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pPr>
              <w:widowControl/>
              <w:spacing w:line="560" w:lineRule="exact"/>
              <w:rPr>
                <w:rFonts w:ascii="宋体" w:hAnsi="宋体" w:cs="宋体"/>
                <w:b/>
                <w:bCs/>
                <w:color w:val="auto"/>
                <w:kern w:val="0"/>
                <w:sz w:val="24"/>
              </w:rPr>
            </w:pPr>
            <w:r>
              <w:rPr>
                <w:rFonts w:hint="eastAsia" w:ascii="宋体" w:hAnsi="宋体" w:cs="宋体"/>
                <w:b/>
                <w:bCs/>
                <w:color w:val="auto"/>
                <w:kern w:val="0"/>
                <w:sz w:val="20"/>
                <w:szCs w:val="20"/>
              </w:rPr>
              <w:t>本年处理决定数量</w:t>
            </w:r>
          </w:p>
        </w:tc>
      </w:tr>
      <w:tr>
        <w:tblPrEx>
          <w:tblCellMar>
            <w:top w:w="0" w:type="dxa"/>
            <w:left w:w="0" w:type="dxa"/>
            <w:bottom w:w="0" w:type="dxa"/>
            <w:right w:w="0" w:type="dxa"/>
          </w:tblCellMar>
        </w:tblPrEx>
        <w:trPr>
          <w:trHeight w:val="531" w:hRule="atLeast"/>
          <w:jc w:val="center"/>
        </w:trPr>
        <w:tc>
          <w:tcPr>
            <w:tcW w:w="2200"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spacing w:line="560" w:lineRule="exact"/>
              <w:jc w:val="left"/>
              <w:rPr>
                <w:rFonts w:ascii="宋体" w:hAnsi="宋体" w:cs="宋体"/>
                <w:b/>
                <w:bCs/>
                <w:color w:val="auto"/>
                <w:kern w:val="0"/>
                <w:sz w:val="24"/>
              </w:rPr>
            </w:pPr>
            <w:r>
              <w:rPr>
                <w:rFonts w:hint="eastAsia" w:ascii="宋体" w:hAnsi="宋体" w:cs="宋体"/>
                <w:b/>
                <w:bCs/>
                <w:color w:val="auto"/>
                <w:kern w:val="0"/>
                <w:sz w:val="20"/>
                <w:szCs w:val="20"/>
              </w:rPr>
              <w:t>行政处罚</w:t>
            </w:r>
          </w:p>
        </w:tc>
        <w:tc>
          <w:tcPr>
            <w:tcW w:w="6600" w:type="dxa"/>
            <w:gridSpan w:val="3"/>
            <w:tcBorders>
              <w:top w:val="nil"/>
              <w:left w:val="nil"/>
              <w:bottom w:val="single" w:color="auto" w:sz="8" w:space="0"/>
              <w:right w:val="single" w:color="auto" w:sz="8" w:space="0"/>
            </w:tcBorders>
            <w:tcMar>
              <w:top w:w="0" w:type="dxa"/>
              <w:left w:w="57" w:type="dxa"/>
              <w:bottom w:w="0" w:type="dxa"/>
              <w:right w:w="57" w:type="dxa"/>
            </w:tcMar>
            <w:vAlign w:val="center"/>
          </w:tcPr>
          <w:p>
            <w:pPr>
              <w:widowControl/>
              <w:spacing w:line="560" w:lineRule="exact"/>
              <w:jc w:val="left"/>
              <w:rPr>
                <w:rFonts w:ascii="宋体" w:hAnsi="宋体" w:cs="宋体"/>
                <w:color w:val="auto"/>
                <w:kern w:val="0"/>
                <w:sz w:val="24"/>
              </w:rPr>
            </w:pPr>
            <w:r>
              <w:rPr>
                <w:rFonts w:hint="eastAsia" w:ascii="宋体" w:hAnsi="宋体" w:cs="宋体"/>
                <w:color w:val="auto"/>
                <w:kern w:val="0"/>
                <w:sz w:val="20"/>
                <w:szCs w:val="20"/>
              </w:rPr>
              <w:t>　</w:t>
            </w:r>
          </w:p>
        </w:tc>
      </w:tr>
      <w:tr>
        <w:tblPrEx>
          <w:tblCellMar>
            <w:top w:w="0" w:type="dxa"/>
            <w:left w:w="0" w:type="dxa"/>
            <w:bottom w:w="0" w:type="dxa"/>
            <w:right w:w="0" w:type="dxa"/>
          </w:tblCellMar>
        </w:tblPrEx>
        <w:trPr>
          <w:trHeight w:val="531" w:hRule="atLeast"/>
          <w:jc w:val="center"/>
        </w:trPr>
        <w:tc>
          <w:tcPr>
            <w:tcW w:w="2200"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spacing w:line="560" w:lineRule="exact"/>
              <w:jc w:val="left"/>
              <w:rPr>
                <w:rFonts w:ascii="宋体" w:hAnsi="宋体" w:cs="宋体"/>
                <w:b/>
                <w:bCs/>
                <w:color w:val="auto"/>
                <w:kern w:val="0"/>
                <w:sz w:val="24"/>
              </w:rPr>
            </w:pPr>
            <w:r>
              <w:rPr>
                <w:rFonts w:hint="eastAsia" w:ascii="宋体" w:hAnsi="宋体" w:cs="宋体"/>
                <w:b/>
                <w:bCs/>
                <w:color w:val="auto"/>
                <w:kern w:val="0"/>
                <w:sz w:val="20"/>
                <w:szCs w:val="20"/>
              </w:rPr>
              <w:t>行政强制</w:t>
            </w:r>
          </w:p>
        </w:tc>
        <w:tc>
          <w:tcPr>
            <w:tcW w:w="6600" w:type="dxa"/>
            <w:gridSpan w:val="3"/>
            <w:tcBorders>
              <w:top w:val="nil"/>
              <w:left w:val="nil"/>
              <w:bottom w:val="single" w:color="auto" w:sz="8" w:space="0"/>
              <w:right w:val="single" w:color="auto" w:sz="8" w:space="0"/>
            </w:tcBorders>
            <w:tcMar>
              <w:top w:w="0" w:type="dxa"/>
              <w:left w:w="57" w:type="dxa"/>
              <w:bottom w:w="0" w:type="dxa"/>
              <w:right w:w="57" w:type="dxa"/>
            </w:tcMar>
            <w:vAlign w:val="center"/>
          </w:tcPr>
          <w:p>
            <w:pPr>
              <w:widowControl/>
              <w:spacing w:line="560" w:lineRule="exact"/>
              <w:jc w:val="left"/>
              <w:rPr>
                <w:rFonts w:ascii="宋体" w:hAnsi="宋体" w:cs="宋体"/>
                <w:color w:val="auto"/>
                <w:kern w:val="0"/>
                <w:sz w:val="24"/>
              </w:rPr>
            </w:pPr>
            <w:r>
              <w:rPr>
                <w:rFonts w:hint="eastAsia" w:ascii="宋体" w:hAnsi="宋体" w:cs="宋体"/>
                <w:color w:val="auto"/>
                <w:kern w:val="0"/>
                <w:sz w:val="20"/>
                <w:szCs w:val="20"/>
              </w:rPr>
              <w:t>　</w:t>
            </w:r>
          </w:p>
        </w:tc>
      </w:tr>
      <w:tr>
        <w:tblPrEx>
          <w:tblCellMar>
            <w:top w:w="0" w:type="dxa"/>
            <w:left w:w="0" w:type="dxa"/>
            <w:bottom w:w="0" w:type="dxa"/>
            <w:right w:w="0" w:type="dxa"/>
          </w:tblCellMar>
        </w:tblPrEx>
        <w:trPr>
          <w:trHeight w:val="531" w:hRule="atLeast"/>
          <w:jc w:val="center"/>
        </w:trPr>
        <w:tc>
          <w:tcPr>
            <w:tcW w:w="8800" w:type="dxa"/>
            <w:gridSpan w:val="4"/>
            <w:tcBorders>
              <w:top w:val="nil"/>
              <w:left w:val="single" w:color="auto" w:sz="8" w:space="0"/>
              <w:bottom w:val="single" w:color="auto" w:sz="8" w:space="0"/>
              <w:right w:val="single" w:color="auto" w:sz="8" w:space="0"/>
            </w:tcBorders>
            <w:shd w:val="clear" w:color="auto" w:fill="C6D9F1"/>
            <w:tcMar>
              <w:top w:w="0" w:type="dxa"/>
              <w:left w:w="57" w:type="dxa"/>
              <w:bottom w:w="0" w:type="dxa"/>
              <w:right w:w="57" w:type="dxa"/>
            </w:tcMar>
            <w:vAlign w:val="center"/>
          </w:tcPr>
          <w:p>
            <w:pPr>
              <w:widowControl/>
              <w:spacing w:line="560" w:lineRule="exact"/>
              <w:rPr>
                <w:rFonts w:ascii="宋体" w:hAnsi="宋体" w:cs="宋体"/>
                <w:color w:val="auto"/>
                <w:kern w:val="0"/>
                <w:sz w:val="24"/>
              </w:rPr>
            </w:pPr>
            <w:r>
              <w:rPr>
                <w:rFonts w:hint="eastAsia" w:ascii="方正黑体_GBK" w:hAnsi="方正黑体_GBK" w:eastAsia="方正黑体_GBK" w:cs="方正黑体_GBK"/>
                <w:color w:val="auto"/>
                <w:kern w:val="0"/>
                <w:sz w:val="24"/>
              </w:rPr>
              <w:t>第二十条第（八）项</w:t>
            </w:r>
          </w:p>
        </w:tc>
      </w:tr>
      <w:tr>
        <w:tblPrEx>
          <w:tblCellMar>
            <w:top w:w="0" w:type="dxa"/>
            <w:left w:w="0" w:type="dxa"/>
            <w:bottom w:w="0" w:type="dxa"/>
            <w:right w:w="0" w:type="dxa"/>
          </w:tblCellMar>
        </w:tblPrEx>
        <w:trPr>
          <w:trHeight w:val="531" w:hRule="atLeast"/>
          <w:jc w:val="center"/>
        </w:trPr>
        <w:tc>
          <w:tcPr>
            <w:tcW w:w="2200"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spacing w:line="560" w:lineRule="exact"/>
              <w:rPr>
                <w:rFonts w:ascii="宋体" w:hAnsi="宋体" w:cs="宋体"/>
                <w:b/>
                <w:bCs/>
                <w:color w:val="auto"/>
                <w:kern w:val="0"/>
                <w:sz w:val="24"/>
              </w:rPr>
            </w:pPr>
            <w:r>
              <w:rPr>
                <w:rFonts w:hint="eastAsia" w:ascii="宋体" w:hAnsi="宋体" w:cs="宋体"/>
                <w:b/>
                <w:bCs/>
                <w:color w:val="auto"/>
                <w:kern w:val="0"/>
                <w:sz w:val="20"/>
                <w:szCs w:val="20"/>
              </w:rPr>
              <w:t>信息内容</w:t>
            </w:r>
          </w:p>
        </w:tc>
        <w:tc>
          <w:tcPr>
            <w:tcW w:w="6600" w:type="dxa"/>
            <w:gridSpan w:val="3"/>
            <w:tcBorders>
              <w:top w:val="nil"/>
              <w:left w:val="nil"/>
              <w:bottom w:val="single" w:color="auto" w:sz="8" w:space="0"/>
              <w:right w:val="single" w:color="000000" w:sz="8" w:space="0"/>
            </w:tcBorders>
            <w:tcMar>
              <w:top w:w="0" w:type="dxa"/>
              <w:left w:w="57" w:type="dxa"/>
              <w:bottom w:w="0" w:type="dxa"/>
              <w:right w:w="57" w:type="dxa"/>
            </w:tcMar>
            <w:vAlign w:val="center"/>
          </w:tcPr>
          <w:p>
            <w:pPr>
              <w:widowControl/>
              <w:spacing w:line="560" w:lineRule="exact"/>
              <w:rPr>
                <w:rFonts w:ascii="宋体" w:hAnsi="宋体" w:cs="宋体"/>
                <w:b/>
                <w:bCs/>
                <w:color w:val="auto"/>
                <w:kern w:val="0"/>
                <w:sz w:val="24"/>
              </w:rPr>
            </w:pPr>
            <w:r>
              <w:rPr>
                <w:rFonts w:hint="eastAsia" w:ascii="宋体" w:hAnsi="宋体" w:cs="宋体"/>
                <w:b/>
                <w:bCs/>
                <w:color w:val="auto"/>
                <w:kern w:val="0"/>
                <w:sz w:val="20"/>
                <w:szCs w:val="20"/>
              </w:rPr>
              <w:t>本年收费金额（单位：万元）</w:t>
            </w:r>
          </w:p>
        </w:tc>
      </w:tr>
      <w:tr>
        <w:tblPrEx>
          <w:tblCellMar>
            <w:top w:w="0" w:type="dxa"/>
            <w:left w:w="0" w:type="dxa"/>
            <w:bottom w:w="0" w:type="dxa"/>
            <w:right w:w="0" w:type="dxa"/>
          </w:tblCellMar>
        </w:tblPrEx>
        <w:trPr>
          <w:trHeight w:val="587" w:hRule="atLeast"/>
          <w:jc w:val="center"/>
        </w:trPr>
        <w:tc>
          <w:tcPr>
            <w:tcW w:w="2200"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spacing w:line="560" w:lineRule="exact"/>
              <w:jc w:val="left"/>
              <w:rPr>
                <w:rFonts w:ascii="宋体" w:hAnsi="宋体" w:cs="宋体"/>
                <w:color w:val="auto"/>
                <w:kern w:val="0"/>
                <w:sz w:val="24"/>
              </w:rPr>
            </w:pPr>
            <w:r>
              <w:rPr>
                <w:rFonts w:hint="eastAsia" w:ascii="宋体" w:hAnsi="宋体" w:cs="宋体"/>
                <w:b/>
                <w:bCs/>
                <w:color w:val="auto"/>
                <w:kern w:val="0"/>
                <w:sz w:val="20"/>
                <w:szCs w:val="20"/>
              </w:rPr>
              <w:t>行政事业性收费</w:t>
            </w:r>
          </w:p>
        </w:tc>
        <w:tc>
          <w:tcPr>
            <w:tcW w:w="6600" w:type="dxa"/>
            <w:gridSpan w:val="3"/>
            <w:tcBorders>
              <w:top w:val="nil"/>
              <w:left w:val="nil"/>
              <w:bottom w:val="single" w:color="auto" w:sz="8" w:space="0"/>
              <w:right w:val="single" w:color="000000" w:sz="8" w:space="0"/>
            </w:tcBorders>
            <w:tcMar>
              <w:top w:w="0" w:type="dxa"/>
              <w:left w:w="57" w:type="dxa"/>
              <w:bottom w:w="0" w:type="dxa"/>
              <w:right w:w="57" w:type="dxa"/>
            </w:tcMar>
            <w:vAlign w:val="center"/>
          </w:tcPr>
          <w:p>
            <w:pPr>
              <w:widowControl/>
              <w:spacing w:line="560" w:lineRule="exact"/>
              <w:jc w:val="left"/>
              <w:rPr>
                <w:rFonts w:ascii="宋体" w:hAnsi="宋体" w:cs="宋体"/>
                <w:color w:val="auto"/>
                <w:kern w:val="0"/>
                <w:sz w:val="24"/>
              </w:rPr>
            </w:pPr>
          </w:p>
        </w:tc>
      </w:tr>
    </w:tbl>
    <w:p>
      <w:pPr>
        <w:widowControl/>
        <w:shd w:val="clear" w:color="auto" w:fill="FFFFFF"/>
        <w:spacing w:line="560" w:lineRule="exact"/>
        <w:ind w:firstLine="482"/>
        <w:rPr>
          <w:rFonts w:ascii="黑体" w:hAnsi="黑体" w:eastAsia="黑体" w:cs="宋体"/>
          <w:color w:val="auto"/>
          <w:kern w:val="0"/>
          <w:sz w:val="32"/>
          <w:szCs w:val="32"/>
        </w:rPr>
      </w:pPr>
      <w:r>
        <w:rPr>
          <w:rFonts w:hint="eastAsia" w:ascii="黑体" w:hAnsi="黑体" w:eastAsia="黑体" w:cs="宋体"/>
          <w:bCs/>
          <w:color w:val="auto"/>
          <w:kern w:val="0"/>
          <w:sz w:val="32"/>
          <w:szCs w:val="32"/>
        </w:rPr>
        <w:t>三、收到和处理政府信息公开申请情况</w:t>
      </w:r>
    </w:p>
    <w:tbl>
      <w:tblPr>
        <w:tblStyle w:val="4"/>
        <w:tblW w:w="0" w:type="auto"/>
        <w:jc w:val="center"/>
        <w:tblLayout w:type="fixed"/>
        <w:tblCellMar>
          <w:top w:w="0" w:type="dxa"/>
          <w:left w:w="0" w:type="dxa"/>
          <w:bottom w:w="0" w:type="dxa"/>
          <w:right w:w="0" w:type="dxa"/>
        </w:tblCellMar>
      </w:tblPr>
      <w:tblGrid>
        <w:gridCol w:w="839"/>
        <w:gridCol w:w="902"/>
        <w:gridCol w:w="2305"/>
        <w:gridCol w:w="466"/>
        <w:gridCol w:w="693"/>
        <w:gridCol w:w="644"/>
        <w:gridCol w:w="756"/>
        <w:gridCol w:w="834"/>
        <w:gridCol w:w="516"/>
        <w:gridCol w:w="853"/>
      </w:tblGrid>
      <w:tr>
        <w:tblPrEx>
          <w:tblCellMar>
            <w:top w:w="0" w:type="dxa"/>
            <w:left w:w="0" w:type="dxa"/>
            <w:bottom w:w="0" w:type="dxa"/>
            <w:right w:w="0" w:type="dxa"/>
          </w:tblCellMar>
        </w:tblPrEx>
        <w:trPr>
          <w:jc w:val="center"/>
        </w:trPr>
        <w:tc>
          <w:tcPr>
            <w:tcW w:w="4046" w:type="dxa"/>
            <w:gridSpan w:val="3"/>
            <w:vMerge w:val="restart"/>
            <w:tcBorders>
              <w:top w:val="single" w:color="auto" w:sz="8" w:space="0"/>
              <w:left w:val="single" w:color="auto" w:sz="8" w:space="0"/>
              <w:bottom w:val="inset" w:color="auto" w:sz="8" w:space="0"/>
              <w:right w:val="single" w:color="auto" w:sz="8" w:space="0"/>
            </w:tcBorders>
            <w:tcMar>
              <w:top w:w="0" w:type="dxa"/>
              <w:left w:w="108" w:type="dxa"/>
              <w:bottom w:w="0" w:type="dxa"/>
              <w:right w:w="108" w:type="dxa"/>
            </w:tcMar>
            <w:vAlign w:val="center"/>
          </w:tcPr>
          <w:p>
            <w:pPr>
              <w:widowControl/>
              <w:spacing w:line="560" w:lineRule="exact"/>
              <w:jc w:val="left"/>
              <w:rPr>
                <w:rFonts w:ascii="宋体" w:hAnsi="宋体" w:cs="宋体"/>
                <w:color w:val="auto"/>
                <w:kern w:val="0"/>
                <w:sz w:val="24"/>
              </w:rPr>
            </w:pPr>
            <w:r>
              <w:rPr>
                <w:rFonts w:hint="eastAsia" w:ascii="楷体" w:hAnsi="楷体" w:eastAsia="楷体" w:cs="宋体"/>
                <w:color w:val="auto"/>
                <w:kern w:val="0"/>
                <w:sz w:val="20"/>
                <w:szCs w:val="20"/>
              </w:rPr>
              <w:t>（本列数据的勾稽关系为：第一项加第二项之和，等于第三项加第四项之和）</w:t>
            </w:r>
          </w:p>
        </w:tc>
        <w:tc>
          <w:tcPr>
            <w:tcW w:w="4762" w:type="dxa"/>
            <w:gridSpan w:val="7"/>
            <w:tcBorders>
              <w:top w:val="single" w:color="auto" w:sz="8" w:space="0"/>
              <w:left w:val="single" w:color="auto" w:sz="2" w:space="0"/>
              <w:bottom w:val="single" w:color="auto" w:sz="8" w:space="0"/>
              <w:right w:val="single" w:color="auto" w:sz="8" w:space="0"/>
            </w:tcBorders>
            <w:tcMar>
              <w:top w:w="0" w:type="dxa"/>
              <w:left w:w="57" w:type="dxa"/>
              <w:bottom w:w="0" w:type="dxa"/>
              <w:right w:w="57" w:type="dxa"/>
            </w:tcMar>
            <w:vAlign w:val="center"/>
          </w:tcPr>
          <w:p>
            <w:pPr>
              <w:widowControl/>
              <w:spacing w:line="560" w:lineRule="exact"/>
              <w:rPr>
                <w:rFonts w:ascii="宋体" w:hAnsi="宋体" w:cs="宋体"/>
                <w:b/>
                <w:bCs/>
                <w:color w:val="auto"/>
                <w:kern w:val="0"/>
                <w:sz w:val="24"/>
              </w:rPr>
            </w:pPr>
            <w:r>
              <w:rPr>
                <w:rFonts w:hint="eastAsia" w:ascii="宋体" w:hAnsi="宋体" w:cs="宋体"/>
                <w:b/>
                <w:bCs/>
                <w:color w:val="auto"/>
                <w:kern w:val="0"/>
                <w:sz w:val="20"/>
                <w:szCs w:val="20"/>
              </w:rPr>
              <w:t>申请人情况</w:t>
            </w:r>
          </w:p>
        </w:tc>
      </w:tr>
      <w:tr>
        <w:tblPrEx>
          <w:tblCellMar>
            <w:top w:w="0" w:type="dxa"/>
            <w:left w:w="0" w:type="dxa"/>
            <w:bottom w:w="0" w:type="dxa"/>
            <w:right w:w="0" w:type="dxa"/>
          </w:tblCellMar>
        </w:tblPrEx>
        <w:trPr>
          <w:jc w:val="center"/>
        </w:trPr>
        <w:tc>
          <w:tcPr>
            <w:tcW w:w="4046" w:type="dxa"/>
            <w:gridSpan w:val="3"/>
            <w:vMerge w:val="continue"/>
            <w:tcBorders>
              <w:top w:val="single" w:color="auto" w:sz="8" w:space="0"/>
              <w:left w:val="single" w:color="auto" w:sz="8" w:space="0"/>
              <w:bottom w:val="inset" w:color="auto" w:sz="8" w:space="0"/>
              <w:right w:val="single" w:color="auto" w:sz="8" w:space="0"/>
            </w:tcBorders>
            <w:vAlign w:val="center"/>
          </w:tcPr>
          <w:p>
            <w:pPr>
              <w:widowControl/>
              <w:jc w:val="left"/>
              <w:rPr>
                <w:rFonts w:ascii="宋体" w:hAnsi="宋体" w:cs="宋体"/>
                <w:color w:val="auto"/>
                <w:kern w:val="0"/>
                <w:sz w:val="24"/>
              </w:rPr>
            </w:pPr>
          </w:p>
        </w:tc>
        <w:tc>
          <w:tcPr>
            <w:tcW w:w="466" w:type="dxa"/>
            <w:vMerge w:val="restart"/>
            <w:tcBorders>
              <w:top w:val="single" w:color="auto" w:sz="2" w:space="0"/>
              <w:left w:val="single" w:color="auto" w:sz="2" w:space="0"/>
              <w:bottom w:val="single" w:color="auto" w:sz="8" w:space="0"/>
              <w:right w:val="single" w:color="auto" w:sz="8" w:space="0"/>
            </w:tcBorders>
            <w:tcMar>
              <w:top w:w="0" w:type="dxa"/>
              <w:left w:w="57" w:type="dxa"/>
              <w:bottom w:w="0" w:type="dxa"/>
              <w:right w:w="57" w:type="dxa"/>
            </w:tcMar>
            <w:vAlign w:val="center"/>
          </w:tcPr>
          <w:p>
            <w:pPr>
              <w:widowControl/>
              <w:spacing w:line="560" w:lineRule="exact"/>
              <w:rPr>
                <w:rFonts w:ascii="宋体" w:hAnsi="宋体" w:cs="宋体"/>
                <w:b/>
                <w:bCs/>
                <w:color w:val="auto"/>
                <w:kern w:val="0"/>
                <w:sz w:val="24"/>
              </w:rPr>
            </w:pPr>
            <w:r>
              <w:rPr>
                <w:rFonts w:hint="eastAsia" w:ascii="宋体" w:hAnsi="宋体" w:cs="宋体"/>
                <w:b/>
                <w:bCs/>
                <w:color w:val="auto"/>
                <w:kern w:val="0"/>
                <w:sz w:val="20"/>
                <w:szCs w:val="20"/>
              </w:rPr>
              <w:t>自然人</w:t>
            </w:r>
          </w:p>
        </w:tc>
        <w:tc>
          <w:tcPr>
            <w:tcW w:w="3443" w:type="dxa"/>
            <w:gridSpan w:val="5"/>
            <w:tcBorders>
              <w:top w:val="single" w:color="auto" w:sz="8" w:space="0"/>
              <w:left w:val="single" w:color="auto" w:sz="2" w:space="0"/>
              <w:bottom w:val="single" w:color="auto" w:sz="8" w:space="0"/>
              <w:right w:val="single" w:color="auto" w:sz="8" w:space="0"/>
            </w:tcBorders>
            <w:tcMar>
              <w:top w:w="0" w:type="dxa"/>
              <w:left w:w="57" w:type="dxa"/>
              <w:bottom w:w="0" w:type="dxa"/>
              <w:right w:w="57" w:type="dxa"/>
            </w:tcMar>
            <w:vAlign w:val="center"/>
          </w:tcPr>
          <w:p>
            <w:pPr>
              <w:widowControl/>
              <w:spacing w:line="560" w:lineRule="exact"/>
              <w:rPr>
                <w:rFonts w:ascii="宋体" w:hAnsi="宋体" w:cs="宋体"/>
                <w:b/>
                <w:bCs/>
                <w:color w:val="auto"/>
                <w:kern w:val="0"/>
                <w:sz w:val="24"/>
              </w:rPr>
            </w:pPr>
            <w:r>
              <w:rPr>
                <w:rFonts w:hint="eastAsia" w:ascii="宋体" w:hAnsi="宋体" w:cs="宋体"/>
                <w:b/>
                <w:bCs/>
                <w:color w:val="auto"/>
                <w:kern w:val="0"/>
                <w:sz w:val="20"/>
                <w:szCs w:val="20"/>
              </w:rPr>
              <w:t>法人或其他组织</w:t>
            </w:r>
          </w:p>
        </w:tc>
        <w:tc>
          <w:tcPr>
            <w:tcW w:w="853" w:type="dxa"/>
            <w:vMerge w:val="restart"/>
            <w:tcBorders>
              <w:top w:val="single" w:color="auto" w:sz="8" w:space="0"/>
              <w:left w:val="single" w:color="auto" w:sz="2" w:space="0"/>
              <w:bottom w:val="inset" w:color="auto" w:sz="8" w:space="0"/>
              <w:right w:val="single" w:color="auto" w:sz="8" w:space="0"/>
            </w:tcBorders>
            <w:tcMar>
              <w:top w:w="0" w:type="dxa"/>
              <w:left w:w="57" w:type="dxa"/>
              <w:bottom w:w="0" w:type="dxa"/>
              <w:right w:w="57" w:type="dxa"/>
            </w:tcMar>
            <w:vAlign w:val="center"/>
          </w:tcPr>
          <w:p>
            <w:pPr>
              <w:widowControl/>
              <w:spacing w:line="560" w:lineRule="exact"/>
              <w:rPr>
                <w:rFonts w:ascii="宋体" w:hAnsi="宋体" w:cs="宋体"/>
                <w:b/>
                <w:bCs/>
                <w:color w:val="auto"/>
                <w:kern w:val="0"/>
                <w:sz w:val="24"/>
              </w:rPr>
            </w:pPr>
            <w:r>
              <w:rPr>
                <w:rFonts w:hint="eastAsia" w:ascii="宋体" w:hAnsi="宋体" w:cs="宋体"/>
                <w:b/>
                <w:bCs/>
                <w:color w:val="auto"/>
                <w:kern w:val="0"/>
                <w:sz w:val="20"/>
                <w:szCs w:val="20"/>
              </w:rPr>
              <w:t>总计</w:t>
            </w:r>
          </w:p>
        </w:tc>
      </w:tr>
      <w:tr>
        <w:tblPrEx>
          <w:tblCellMar>
            <w:top w:w="0" w:type="dxa"/>
            <w:left w:w="0" w:type="dxa"/>
            <w:bottom w:w="0" w:type="dxa"/>
            <w:right w:w="0" w:type="dxa"/>
          </w:tblCellMar>
        </w:tblPrEx>
        <w:trPr>
          <w:jc w:val="center"/>
        </w:trPr>
        <w:tc>
          <w:tcPr>
            <w:tcW w:w="4046" w:type="dxa"/>
            <w:gridSpan w:val="3"/>
            <w:vMerge w:val="continue"/>
            <w:tcBorders>
              <w:top w:val="single" w:color="auto" w:sz="8" w:space="0"/>
              <w:left w:val="single" w:color="auto" w:sz="8" w:space="0"/>
              <w:bottom w:val="inset" w:color="auto" w:sz="8" w:space="0"/>
              <w:right w:val="single" w:color="auto" w:sz="8" w:space="0"/>
            </w:tcBorders>
            <w:vAlign w:val="center"/>
          </w:tcPr>
          <w:p>
            <w:pPr>
              <w:widowControl/>
              <w:jc w:val="left"/>
              <w:rPr>
                <w:rFonts w:ascii="宋体" w:hAnsi="宋体" w:cs="宋体"/>
                <w:color w:val="auto"/>
                <w:kern w:val="0"/>
                <w:sz w:val="24"/>
              </w:rPr>
            </w:pPr>
          </w:p>
        </w:tc>
        <w:tc>
          <w:tcPr>
            <w:tcW w:w="466" w:type="dxa"/>
            <w:vMerge w:val="continue"/>
            <w:tcBorders>
              <w:top w:val="single" w:color="auto" w:sz="2" w:space="0"/>
              <w:left w:val="single" w:color="auto" w:sz="2" w:space="0"/>
              <w:bottom w:val="single" w:color="auto" w:sz="8" w:space="0"/>
              <w:right w:val="single" w:color="auto" w:sz="8" w:space="0"/>
            </w:tcBorders>
            <w:vAlign w:val="center"/>
          </w:tcPr>
          <w:p>
            <w:pPr>
              <w:widowControl/>
              <w:jc w:val="left"/>
              <w:rPr>
                <w:rFonts w:ascii="宋体" w:hAnsi="宋体" w:cs="宋体"/>
                <w:b/>
                <w:bCs/>
                <w:color w:val="auto"/>
                <w:kern w:val="0"/>
                <w:sz w:val="24"/>
              </w:rPr>
            </w:pPr>
          </w:p>
        </w:tc>
        <w:tc>
          <w:tcPr>
            <w:tcW w:w="693" w:type="dxa"/>
            <w:tcBorders>
              <w:top w:val="single" w:color="auto" w:sz="2" w:space="0"/>
              <w:left w:val="single" w:color="auto" w:sz="2" w:space="0"/>
              <w:bottom w:val="single" w:color="auto" w:sz="8" w:space="0"/>
              <w:right w:val="single" w:color="auto" w:sz="8" w:space="0"/>
            </w:tcBorders>
            <w:tcMar>
              <w:top w:w="0" w:type="dxa"/>
              <w:left w:w="57" w:type="dxa"/>
              <w:bottom w:w="0" w:type="dxa"/>
              <w:right w:w="57" w:type="dxa"/>
            </w:tcMar>
            <w:vAlign w:val="center"/>
          </w:tcPr>
          <w:p>
            <w:pPr>
              <w:widowControl/>
              <w:spacing w:line="560" w:lineRule="exact"/>
              <w:rPr>
                <w:rFonts w:ascii="宋体" w:hAnsi="宋体" w:cs="宋体"/>
                <w:b/>
                <w:bCs/>
                <w:color w:val="auto"/>
                <w:kern w:val="0"/>
                <w:sz w:val="24"/>
              </w:rPr>
            </w:pPr>
            <w:r>
              <w:rPr>
                <w:rFonts w:hint="eastAsia" w:ascii="宋体" w:hAnsi="宋体" w:cs="宋体"/>
                <w:b/>
                <w:bCs/>
                <w:color w:val="auto"/>
                <w:kern w:val="0"/>
                <w:sz w:val="20"/>
                <w:szCs w:val="20"/>
              </w:rPr>
              <w:t>商业</w:t>
            </w:r>
          </w:p>
          <w:p>
            <w:pPr>
              <w:widowControl/>
              <w:spacing w:line="560" w:lineRule="exact"/>
              <w:rPr>
                <w:rFonts w:ascii="宋体" w:hAnsi="宋体" w:cs="宋体"/>
                <w:b/>
                <w:bCs/>
                <w:color w:val="auto"/>
                <w:kern w:val="0"/>
                <w:sz w:val="24"/>
              </w:rPr>
            </w:pPr>
            <w:r>
              <w:rPr>
                <w:rFonts w:hint="eastAsia" w:ascii="宋体" w:hAnsi="宋体" w:cs="宋体"/>
                <w:b/>
                <w:bCs/>
                <w:color w:val="auto"/>
                <w:kern w:val="0"/>
                <w:sz w:val="20"/>
                <w:szCs w:val="20"/>
              </w:rPr>
              <w:t>企业</w:t>
            </w:r>
          </w:p>
        </w:tc>
        <w:tc>
          <w:tcPr>
            <w:tcW w:w="644" w:type="dxa"/>
            <w:tcBorders>
              <w:top w:val="single" w:color="auto" w:sz="2" w:space="0"/>
              <w:left w:val="single" w:color="auto" w:sz="2" w:space="0"/>
              <w:bottom w:val="single" w:color="auto" w:sz="8" w:space="0"/>
              <w:right w:val="single" w:color="auto" w:sz="8" w:space="0"/>
            </w:tcBorders>
            <w:tcMar>
              <w:top w:w="0" w:type="dxa"/>
              <w:left w:w="57" w:type="dxa"/>
              <w:bottom w:w="0" w:type="dxa"/>
              <w:right w:w="57" w:type="dxa"/>
            </w:tcMar>
            <w:vAlign w:val="center"/>
          </w:tcPr>
          <w:p>
            <w:pPr>
              <w:widowControl/>
              <w:spacing w:line="560" w:lineRule="exact"/>
              <w:rPr>
                <w:rFonts w:ascii="宋体" w:hAnsi="宋体" w:cs="宋体"/>
                <w:b/>
                <w:bCs/>
                <w:color w:val="auto"/>
                <w:kern w:val="0"/>
                <w:sz w:val="24"/>
              </w:rPr>
            </w:pPr>
            <w:r>
              <w:rPr>
                <w:rFonts w:hint="eastAsia" w:ascii="宋体" w:hAnsi="宋体" w:cs="宋体"/>
                <w:b/>
                <w:bCs/>
                <w:color w:val="auto"/>
                <w:kern w:val="0"/>
                <w:sz w:val="20"/>
                <w:szCs w:val="20"/>
              </w:rPr>
              <w:t>科研</w:t>
            </w:r>
          </w:p>
          <w:p>
            <w:pPr>
              <w:widowControl/>
              <w:spacing w:line="560" w:lineRule="exact"/>
              <w:rPr>
                <w:rFonts w:ascii="宋体" w:hAnsi="宋体" w:cs="宋体"/>
                <w:b/>
                <w:bCs/>
                <w:color w:val="auto"/>
                <w:kern w:val="0"/>
                <w:sz w:val="24"/>
              </w:rPr>
            </w:pPr>
            <w:r>
              <w:rPr>
                <w:rFonts w:hint="eastAsia" w:ascii="宋体" w:hAnsi="宋体" w:cs="宋体"/>
                <w:b/>
                <w:bCs/>
                <w:color w:val="auto"/>
                <w:kern w:val="0"/>
                <w:sz w:val="20"/>
                <w:szCs w:val="20"/>
              </w:rPr>
              <w:t>机构</w:t>
            </w:r>
          </w:p>
        </w:tc>
        <w:tc>
          <w:tcPr>
            <w:tcW w:w="756" w:type="dxa"/>
            <w:tcBorders>
              <w:top w:val="single" w:color="auto" w:sz="8" w:space="0"/>
              <w:left w:val="single" w:color="auto" w:sz="2" w:space="0"/>
              <w:bottom w:val="single" w:color="auto" w:sz="8" w:space="0"/>
              <w:right w:val="single" w:color="auto" w:sz="8" w:space="0"/>
            </w:tcBorders>
            <w:tcMar>
              <w:top w:w="0" w:type="dxa"/>
              <w:left w:w="57" w:type="dxa"/>
              <w:bottom w:w="0" w:type="dxa"/>
              <w:right w:w="57" w:type="dxa"/>
            </w:tcMar>
            <w:vAlign w:val="center"/>
          </w:tcPr>
          <w:p>
            <w:pPr>
              <w:widowControl/>
              <w:spacing w:line="560" w:lineRule="exact"/>
              <w:rPr>
                <w:rFonts w:ascii="宋体" w:hAnsi="宋体" w:cs="宋体"/>
                <w:b/>
                <w:bCs/>
                <w:color w:val="auto"/>
                <w:kern w:val="0"/>
                <w:sz w:val="24"/>
              </w:rPr>
            </w:pPr>
            <w:r>
              <w:rPr>
                <w:rFonts w:hint="eastAsia" w:ascii="宋体" w:hAnsi="宋体" w:cs="宋体"/>
                <w:b/>
                <w:bCs/>
                <w:color w:val="auto"/>
                <w:kern w:val="0"/>
                <w:sz w:val="20"/>
                <w:szCs w:val="20"/>
              </w:rPr>
              <w:t>社会公益组织</w:t>
            </w:r>
          </w:p>
        </w:tc>
        <w:tc>
          <w:tcPr>
            <w:tcW w:w="834" w:type="dxa"/>
            <w:tcBorders>
              <w:top w:val="single" w:color="auto" w:sz="8" w:space="0"/>
              <w:left w:val="single" w:color="auto" w:sz="2" w:space="0"/>
              <w:bottom w:val="single" w:color="auto" w:sz="8" w:space="0"/>
              <w:right w:val="single" w:color="auto" w:sz="8" w:space="0"/>
            </w:tcBorders>
            <w:tcMar>
              <w:top w:w="0" w:type="dxa"/>
              <w:left w:w="57" w:type="dxa"/>
              <w:bottom w:w="0" w:type="dxa"/>
              <w:right w:w="57" w:type="dxa"/>
            </w:tcMar>
            <w:vAlign w:val="center"/>
          </w:tcPr>
          <w:p>
            <w:pPr>
              <w:widowControl/>
              <w:spacing w:line="560" w:lineRule="exact"/>
              <w:rPr>
                <w:rFonts w:ascii="宋体" w:hAnsi="宋体" w:cs="宋体"/>
                <w:b/>
                <w:bCs/>
                <w:color w:val="auto"/>
                <w:kern w:val="0"/>
                <w:sz w:val="24"/>
              </w:rPr>
            </w:pPr>
            <w:r>
              <w:rPr>
                <w:rFonts w:hint="eastAsia" w:ascii="宋体" w:hAnsi="宋体" w:cs="宋体"/>
                <w:b/>
                <w:bCs/>
                <w:color w:val="auto"/>
                <w:kern w:val="0"/>
                <w:sz w:val="20"/>
                <w:szCs w:val="20"/>
              </w:rPr>
              <w:t>法律服务机构</w:t>
            </w:r>
          </w:p>
        </w:tc>
        <w:tc>
          <w:tcPr>
            <w:tcW w:w="516" w:type="dxa"/>
            <w:tcBorders>
              <w:top w:val="single" w:color="auto" w:sz="8" w:space="0"/>
              <w:left w:val="single" w:color="auto" w:sz="2" w:space="0"/>
              <w:bottom w:val="single" w:color="auto" w:sz="8" w:space="0"/>
              <w:right w:val="single" w:color="auto" w:sz="8" w:space="0"/>
            </w:tcBorders>
            <w:tcMar>
              <w:top w:w="0" w:type="dxa"/>
              <w:left w:w="57" w:type="dxa"/>
              <w:bottom w:w="0" w:type="dxa"/>
              <w:right w:w="57" w:type="dxa"/>
            </w:tcMar>
            <w:vAlign w:val="center"/>
          </w:tcPr>
          <w:p>
            <w:pPr>
              <w:widowControl/>
              <w:spacing w:line="560" w:lineRule="exact"/>
              <w:rPr>
                <w:rFonts w:ascii="宋体" w:hAnsi="宋体" w:cs="宋体"/>
                <w:b/>
                <w:bCs/>
                <w:color w:val="auto"/>
                <w:kern w:val="0"/>
                <w:sz w:val="24"/>
              </w:rPr>
            </w:pPr>
            <w:r>
              <w:rPr>
                <w:rFonts w:hint="eastAsia" w:ascii="宋体" w:hAnsi="宋体" w:cs="宋体"/>
                <w:b/>
                <w:bCs/>
                <w:color w:val="auto"/>
                <w:kern w:val="0"/>
                <w:sz w:val="20"/>
                <w:szCs w:val="20"/>
              </w:rPr>
              <w:t>其他</w:t>
            </w:r>
          </w:p>
        </w:tc>
        <w:tc>
          <w:tcPr>
            <w:tcW w:w="853" w:type="dxa"/>
            <w:vMerge w:val="continue"/>
            <w:tcBorders>
              <w:top w:val="single" w:color="auto" w:sz="8" w:space="0"/>
              <w:left w:val="single" w:color="auto" w:sz="2" w:space="0"/>
              <w:bottom w:val="inset" w:color="auto" w:sz="8" w:space="0"/>
              <w:right w:val="single" w:color="auto" w:sz="8" w:space="0"/>
            </w:tcBorders>
            <w:vAlign w:val="center"/>
          </w:tcPr>
          <w:p>
            <w:pPr>
              <w:widowControl/>
              <w:jc w:val="left"/>
              <w:rPr>
                <w:rFonts w:ascii="宋体" w:hAnsi="宋体" w:cs="宋体"/>
                <w:b/>
                <w:bCs/>
                <w:color w:val="auto"/>
                <w:kern w:val="0"/>
                <w:sz w:val="24"/>
              </w:rPr>
            </w:pPr>
          </w:p>
        </w:tc>
      </w:tr>
      <w:tr>
        <w:tblPrEx>
          <w:tblCellMar>
            <w:top w:w="0" w:type="dxa"/>
            <w:left w:w="0" w:type="dxa"/>
            <w:bottom w:w="0" w:type="dxa"/>
            <w:right w:w="0" w:type="dxa"/>
          </w:tblCellMar>
        </w:tblPrEx>
        <w:trPr>
          <w:trHeight w:val="587" w:hRule="atLeast"/>
          <w:jc w:val="center"/>
        </w:trPr>
        <w:tc>
          <w:tcPr>
            <w:tcW w:w="4046" w:type="dxa"/>
            <w:gridSpan w:val="3"/>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spacing w:line="560" w:lineRule="exact"/>
              <w:jc w:val="left"/>
              <w:rPr>
                <w:rFonts w:ascii="宋体" w:hAnsi="宋体" w:cs="宋体"/>
                <w:b/>
                <w:bCs/>
                <w:color w:val="auto"/>
                <w:kern w:val="0"/>
                <w:sz w:val="24"/>
              </w:rPr>
            </w:pPr>
            <w:r>
              <w:rPr>
                <w:rFonts w:hint="eastAsia" w:ascii="宋体" w:hAnsi="宋体" w:cs="宋体"/>
                <w:b/>
                <w:bCs/>
                <w:color w:val="auto"/>
                <w:kern w:val="0"/>
                <w:sz w:val="20"/>
                <w:szCs w:val="20"/>
              </w:rPr>
              <w:t>一、本年新收政府信息公开申请数量</w:t>
            </w:r>
          </w:p>
        </w:tc>
        <w:tc>
          <w:tcPr>
            <w:tcW w:w="4762" w:type="dxa"/>
            <w:gridSpan w:val="7"/>
            <w:tcBorders>
              <w:top w:val="nil"/>
              <w:left w:val="nil"/>
              <w:bottom w:val="single" w:color="auto" w:sz="8" w:space="0"/>
              <w:right w:val="single" w:color="auto" w:sz="8" w:space="0"/>
            </w:tcBorders>
            <w:tcMar>
              <w:top w:w="0" w:type="dxa"/>
              <w:left w:w="57" w:type="dxa"/>
              <w:bottom w:w="0" w:type="dxa"/>
              <w:right w:w="57" w:type="dxa"/>
            </w:tcMar>
            <w:vAlign w:val="center"/>
          </w:tcPr>
          <w:p>
            <w:pPr>
              <w:widowControl/>
              <w:spacing w:line="560" w:lineRule="exact"/>
              <w:rPr>
                <w:rFonts w:ascii="楷体_GB2312" w:hAnsi="楷体_GB2312" w:eastAsia="楷体_GB2312" w:cs="楷体_GB2312"/>
                <w:color w:val="auto"/>
                <w:kern w:val="0"/>
                <w:sz w:val="20"/>
                <w:szCs w:val="20"/>
              </w:rPr>
            </w:pPr>
          </w:p>
        </w:tc>
      </w:tr>
      <w:tr>
        <w:tblPrEx>
          <w:tblCellMar>
            <w:top w:w="0" w:type="dxa"/>
            <w:left w:w="0" w:type="dxa"/>
            <w:bottom w:w="0" w:type="dxa"/>
            <w:right w:w="0" w:type="dxa"/>
          </w:tblCellMar>
        </w:tblPrEx>
        <w:trPr>
          <w:jc w:val="center"/>
        </w:trPr>
        <w:tc>
          <w:tcPr>
            <w:tcW w:w="4046" w:type="dxa"/>
            <w:gridSpan w:val="3"/>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spacing w:line="560" w:lineRule="exact"/>
              <w:jc w:val="left"/>
              <w:rPr>
                <w:rFonts w:ascii="宋体" w:hAnsi="宋体" w:cs="宋体"/>
                <w:b/>
                <w:bCs/>
                <w:color w:val="auto"/>
                <w:kern w:val="0"/>
                <w:sz w:val="24"/>
              </w:rPr>
            </w:pPr>
            <w:r>
              <w:rPr>
                <w:rFonts w:hint="eastAsia" w:ascii="宋体" w:hAnsi="宋体" w:cs="宋体"/>
                <w:b/>
                <w:bCs/>
                <w:color w:val="auto"/>
                <w:kern w:val="0"/>
                <w:sz w:val="20"/>
                <w:szCs w:val="20"/>
              </w:rPr>
              <w:t>二、上年结转政府信息公开申请数量</w:t>
            </w:r>
          </w:p>
        </w:tc>
        <w:tc>
          <w:tcPr>
            <w:tcW w:w="4762" w:type="dxa"/>
            <w:gridSpan w:val="7"/>
            <w:tcBorders>
              <w:top w:val="nil"/>
              <w:left w:val="nil"/>
              <w:bottom w:val="single" w:color="auto" w:sz="8" w:space="0"/>
              <w:right w:val="single" w:color="auto" w:sz="8" w:space="0"/>
            </w:tcBorders>
            <w:tcMar>
              <w:top w:w="0" w:type="dxa"/>
              <w:left w:w="57" w:type="dxa"/>
              <w:bottom w:w="0" w:type="dxa"/>
              <w:right w:w="57" w:type="dxa"/>
            </w:tcMar>
            <w:vAlign w:val="center"/>
          </w:tcPr>
          <w:p>
            <w:pPr>
              <w:widowControl/>
              <w:spacing w:line="560" w:lineRule="exact"/>
              <w:rPr>
                <w:rFonts w:ascii="楷体_GB2312" w:hAnsi="楷体_GB2312" w:eastAsia="楷体_GB2312" w:cs="楷体_GB2312"/>
                <w:color w:val="auto"/>
                <w:kern w:val="0"/>
                <w:sz w:val="20"/>
                <w:szCs w:val="20"/>
              </w:rPr>
            </w:pPr>
          </w:p>
        </w:tc>
      </w:tr>
      <w:tr>
        <w:tblPrEx>
          <w:tblCellMar>
            <w:top w:w="0" w:type="dxa"/>
            <w:left w:w="0" w:type="dxa"/>
            <w:bottom w:w="0" w:type="dxa"/>
            <w:right w:w="0" w:type="dxa"/>
          </w:tblCellMar>
        </w:tblPrEx>
        <w:trPr>
          <w:trHeight w:val="524" w:hRule="atLeast"/>
          <w:jc w:val="center"/>
        </w:trPr>
        <w:tc>
          <w:tcPr>
            <w:tcW w:w="839" w:type="dxa"/>
            <w:vMerge w:val="restart"/>
            <w:tcBorders>
              <w:top w:val="single" w:color="auto" w:sz="2" w:space="0"/>
              <w:left w:val="single" w:color="auto" w:sz="8" w:space="0"/>
              <w:bottom w:val="inset" w:color="auto" w:sz="8" w:space="0"/>
              <w:right w:val="single" w:color="auto" w:sz="8" w:space="0"/>
            </w:tcBorders>
            <w:tcMar>
              <w:top w:w="0" w:type="dxa"/>
              <w:left w:w="57" w:type="dxa"/>
              <w:bottom w:w="0" w:type="dxa"/>
              <w:right w:w="57" w:type="dxa"/>
            </w:tcMar>
            <w:vAlign w:val="center"/>
          </w:tcPr>
          <w:p>
            <w:pPr>
              <w:widowControl/>
              <w:spacing w:line="560" w:lineRule="exact"/>
              <w:jc w:val="left"/>
              <w:rPr>
                <w:rFonts w:ascii="宋体" w:hAnsi="宋体" w:cs="宋体"/>
                <w:b/>
                <w:bCs/>
                <w:color w:val="auto"/>
                <w:kern w:val="0"/>
                <w:sz w:val="24"/>
              </w:rPr>
            </w:pPr>
            <w:r>
              <w:rPr>
                <w:rFonts w:hint="eastAsia" w:ascii="宋体" w:hAnsi="宋体" w:cs="宋体"/>
                <w:b/>
                <w:bCs/>
                <w:color w:val="auto"/>
                <w:kern w:val="0"/>
                <w:sz w:val="20"/>
                <w:szCs w:val="20"/>
              </w:rPr>
              <w:t>三、本年度办理结果</w:t>
            </w:r>
          </w:p>
        </w:tc>
        <w:tc>
          <w:tcPr>
            <w:tcW w:w="3207" w:type="dxa"/>
            <w:gridSpan w:val="2"/>
            <w:tcBorders>
              <w:top w:val="single" w:color="auto" w:sz="2" w:space="0"/>
              <w:left w:val="single" w:color="auto" w:sz="2" w:space="0"/>
              <w:bottom w:val="single" w:color="auto" w:sz="8" w:space="0"/>
              <w:right w:val="single" w:color="auto" w:sz="8" w:space="0"/>
            </w:tcBorders>
            <w:tcMar>
              <w:top w:w="0" w:type="dxa"/>
              <w:left w:w="57" w:type="dxa"/>
              <w:bottom w:w="0" w:type="dxa"/>
              <w:right w:w="57" w:type="dxa"/>
            </w:tcMar>
            <w:vAlign w:val="center"/>
          </w:tcPr>
          <w:p>
            <w:pPr>
              <w:widowControl/>
              <w:spacing w:line="560" w:lineRule="exact"/>
              <w:jc w:val="left"/>
              <w:rPr>
                <w:rFonts w:ascii="宋体" w:hAnsi="宋体" w:cs="宋体"/>
                <w:b/>
                <w:bCs/>
                <w:color w:val="auto"/>
                <w:kern w:val="0"/>
                <w:sz w:val="24"/>
              </w:rPr>
            </w:pPr>
            <w:r>
              <w:rPr>
                <w:rFonts w:hint="eastAsia" w:ascii="宋体" w:hAnsi="宋体" w:cs="宋体"/>
                <w:b/>
                <w:bCs/>
                <w:color w:val="auto"/>
                <w:kern w:val="0"/>
                <w:sz w:val="20"/>
                <w:szCs w:val="20"/>
              </w:rPr>
              <w:t>（一）予以公开</w:t>
            </w:r>
          </w:p>
        </w:tc>
        <w:tc>
          <w:tcPr>
            <w:tcW w:w="4762" w:type="dxa"/>
            <w:gridSpan w:val="7"/>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spacing w:line="560" w:lineRule="exact"/>
              <w:rPr>
                <w:rFonts w:ascii="楷体_GB2312" w:hAnsi="楷体_GB2312" w:eastAsia="楷体_GB2312" w:cs="楷体_GB2312"/>
                <w:color w:val="auto"/>
                <w:kern w:val="0"/>
                <w:sz w:val="20"/>
                <w:szCs w:val="20"/>
              </w:rPr>
            </w:pPr>
          </w:p>
        </w:tc>
      </w:tr>
      <w:tr>
        <w:tblPrEx>
          <w:tblCellMar>
            <w:top w:w="0" w:type="dxa"/>
            <w:left w:w="0" w:type="dxa"/>
            <w:bottom w:w="0" w:type="dxa"/>
            <w:right w:w="0" w:type="dxa"/>
          </w:tblCellMar>
        </w:tblPrEx>
        <w:trPr>
          <w:jc w:val="center"/>
        </w:trPr>
        <w:tc>
          <w:tcPr>
            <w:tcW w:w="839" w:type="dxa"/>
            <w:vMerge w:val="continue"/>
            <w:tcBorders>
              <w:top w:val="single" w:color="auto" w:sz="2" w:space="0"/>
              <w:left w:val="single" w:color="auto" w:sz="8" w:space="0"/>
              <w:bottom w:val="inset" w:color="auto" w:sz="8" w:space="0"/>
              <w:right w:val="single" w:color="auto" w:sz="8" w:space="0"/>
            </w:tcBorders>
            <w:vAlign w:val="center"/>
          </w:tcPr>
          <w:p>
            <w:pPr>
              <w:widowControl/>
              <w:jc w:val="left"/>
              <w:rPr>
                <w:rFonts w:ascii="宋体" w:hAnsi="宋体" w:cs="宋体"/>
                <w:b/>
                <w:bCs/>
                <w:color w:val="auto"/>
                <w:kern w:val="0"/>
                <w:sz w:val="24"/>
              </w:rPr>
            </w:pPr>
          </w:p>
        </w:tc>
        <w:tc>
          <w:tcPr>
            <w:tcW w:w="3207" w:type="dxa"/>
            <w:gridSpan w:val="2"/>
            <w:tcBorders>
              <w:top w:val="single" w:color="auto" w:sz="2" w:space="0"/>
              <w:left w:val="single" w:color="auto" w:sz="2" w:space="0"/>
              <w:bottom w:val="single" w:color="auto" w:sz="8" w:space="0"/>
              <w:right w:val="single" w:color="auto" w:sz="8" w:space="0"/>
            </w:tcBorders>
            <w:tcMar>
              <w:top w:w="0" w:type="dxa"/>
              <w:left w:w="57" w:type="dxa"/>
              <w:bottom w:w="0" w:type="dxa"/>
              <w:right w:w="57" w:type="dxa"/>
            </w:tcMar>
            <w:vAlign w:val="center"/>
          </w:tcPr>
          <w:p>
            <w:pPr>
              <w:widowControl/>
              <w:spacing w:line="560" w:lineRule="exact"/>
              <w:jc w:val="left"/>
              <w:rPr>
                <w:rFonts w:ascii="宋体" w:hAnsi="宋体" w:cs="宋体"/>
                <w:b/>
                <w:bCs/>
                <w:color w:val="auto"/>
                <w:kern w:val="0"/>
                <w:sz w:val="24"/>
              </w:rPr>
            </w:pPr>
            <w:r>
              <w:rPr>
                <w:rFonts w:hint="eastAsia" w:ascii="宋体" w:hAnsi="宋体" w:cs="宋体"/>
                <w:b/>
                <w:bCs/>
                <w:color w:val="auto"/>
                <w:kern w:val="0"/>
                <w:sz w:val="20"/>
                <w:szCs w:val="20"/>
              </w:rPr>
              <w:t>（二）部分公开</w:t>
            </w:r>
            <w:r>
              <w:rPr>
                <w:rFonts w:hint="eastAsia" w:ascii="楷体" w:hAnsi="楷体" w:eastAsia="楷体" w:cs="宋体"/>
                <w:b/>
                <w:bCs/>
                <w:color w:val="auto"/>
                <w:kern w:val="0"/>
                <w:sz w:val="20"/>
                <w:szCs w:val="20"/>
              </w:rPr>
              <w:t>（区分处理的，只计这一情形，不计其他情形）</w:t>
            </w:r>
          </w:p>
        </w:tc>
        <w:tc>
          <w:tcPr>
            <w:tcW w:w="4762" w:type="dxa"/>
            <w:gridSpan w:val="7"/>
            <w:tcBorders>
              <w:top w:val="nil"/>
              <w:left w:val="single" w:color="auto" w:sz="2" w:space="0"/>
              <w:bottom w:val="single" w:color="auto" w:sz="8" w:space="0"/>
              <w:right w:val="single" w:color="auto" w:sz="8" w:space="0"/>
            </w:tcBorders>
            <w:tcMar>
              <w:top w:w="0" w:type="dxa"/>
              <w:left w:w="57" w:type="dxa"/>
              <w:bottom w:w="0" w:type="dxa"/>
              <w:right w:w="57" w:type="dxa"/>
            </w:tcMar>
            <w:vAlign w:val="center"/>
          </w:tcPr>
          <w:p>
            <w:pPr>
              <w:widowControl/>
              <w:spacing w:line="560" w:lineRule="exact"/>
              <w:rPr>
                <w:rFonts w:ascii="楷体_GB2312" w:hAnsi="楷体_GB2312" w:eastAsia="楷体_GB2312" w:cs="楷体_GB2312"/>
                <w:color w:val="auto"/>
                <w:kern w:val="0"/>
                <w:sz w:val="20"/>
                <w:szCs w:val="20"/>
              </w:rPr>
            </w:pPr>
          </w:p>
        </w:tc>
      </w:tr>
      <w:tr>
        <w:tblPrEx>
          <w:tblCellMar>
            <w:top w:w="0" w:type="dxa"/>
            <w:left w:w="0" w:type="dxa"/>
            <w:bottom w:w="0" w:type="dxa"/>
            <w:right w:w="0" w:type="dxa"/>
          </w:tblCellMar>
        </w:tblPrEx>
        <w:trPr>
          <w:trHeight w:val="649" w:hRule="atLeast"/>
          <w:jc w:val="center"/>
        </w:trPr>
        <w:tc>
          <w:tcPr>
            <w:tcW w:w="839" w:type="dxa"/>
            <w:vMerge w:val="continue"/>
            <w:tcBorders>
              <w:top w:val="single" w:color="auto" w:sz="2" w:space="0"/>
              <w:left w:val="single" w:color="auto" w:sz="8" w:space="0"/>
              <w:bottom w:val="inset" w:color="auto" w:sz="8" w:space="0"/>
              <w:right w:val="single" w:color="auto" w:sz="8" w:space="0"/>
            </w:tcBorders>
            <w:vAlign w:val="center"/>
          </w:tcPr>
          <w:p>
            <w:pPr>
              <w:widowControl/>
              <w:jc w:val="left"/>
              <w:rPr>
                <w:rFonts w:ascii="宋体" w:hAnsi="宋体" w:cs="宋体"/>
                <w:b/>
                <w:bCs/>
                <w:color w:val="auto"/>
                <w:kern w:val="0"/>
                <w:sz w:val="24"/>
              </w:rPr>
            </w:pPr>
          </w:p>
        </w:tc>
        <w:tc>
          <w:tcPr>
            <w:tcW w:w="902" w:type="dxa"/>
            <w:vMerge w:val="restart"/>
            <w:tcBorders>
              <w:top w:val="single" w:color="auto" w:sz="2" w:space="0"/>
              <w:left w:val="single" w:color="auto" w:sz="2" w:space="0"/>
              <w:bottom w:val="inset" w:color="auto" w:sz="8" w:space="0"/>
              <w:right w:val="single" w:color="auto" w:sz="8" w:space="0"/>
            </w:tcBorders>
            <w:tcMar>
              <w:top w:w="0" w:type="dxa"/>
              <w:left w:w="57" w:type="dxa"/>
              <w:bottom w:w="0" w:type="dxa"/>
              <w:right w:w="57" w:type="dxa"/>
            </w:tcMar>
            <w:vAlign w:val="center"/>
          </w:tcPr>
          <w:p>
            <w:pPr>
              <w:widowControl/>
              <w:spacing w:line="560" w:lineRule="exact"/>
              <w:jc w:val="left"/>
              <w:rPr>
                <w:rFonts w:ascii="宋体" w:hAnsi="宋体" w:cs="宋体"/>
                <w:b/>
                <w:bCs/>
                <w:color w:val="auto"/>
                <w:kern w:val="0"/>
                <w:sz w:val="24"/>
              </w:rPr>
            </w:pPr>
            <w:r>
              <w:rPr>
                <w:rFonts w:hint="eastAsia" w:ascii="宋体" w:hAnsi="宋体" w:cs="宋体"/>
                <w:b/>
                <w:bCs/>
                <w:color w:val="auto"/>
                <w:kern w:val="0"/>
                <w:sz w:val="20"/>
                <w:szCs w:val="20"/>
              </w:rPr>
              <w:t>（三）不予公开</w:t>
            </w:r>
          </w:p>
        </w:tc>
        <w:tc>
          <w:tcPr>
            <w:tcW w:w="2305" w:type="dxa"/>
            <w:tcBorders>
              <w:top w:val="single" w:color="auto" w:sz="2" w:space="0"/>
              <w:left w:val="single" w:color="auto" w:sz="2" w:space="0"/>
              <w:bottom w:val="single" w:color="auto" w:sz="8" w:space="0"/>
              <w:right w:val="single" w:color="auto" w:sz="8" w:space="0"/>
            </w:tcBorders>
            <w:tcMar>
              <w:top w:w="0" w:type="dxa"/>
              <w:left w:w="57" w:type="dxa"/>
              <w:bottom w:w="0" w:type="dxa"/>
              <w:right w:w="57" w:type="dxa"/>
            </w:tcMar>
          </w:tcPr>
          <w:p>
            <w:pPr>
              <w:widowControl/>
              <w:spacing w:line="560" w:lineRule="exact"/>
              <w:jc w:val="left"/>
              <w:rPr>
                <w:rFonts w:ascii="宋体" w:hAnsi="宋体" w:cs="宋体"/>
                <w:b/>
                <w:bCs/>
                <w:color w:val="auto"/>
                <w:kern w:val="0"/>
                <w:sz w:val="24"/>
              </w:rPr>
            </w:pPr>
            <w:r>
              <w:rPr>
                <w:rFonts w:hint="eastAsia" w:ascii="宋体" w:hAnsi="宋体" w:cs="宋体"/>
                <w:b/>
                <w:bCs/>
                <w:color w:val="auto"/>
                <w:kern w:val="0"/>
                <w:sz w:val="20"/>
                <w:szCs w:val="20"/>
              </w:rPr>
              <w:t>1.属于国家秘密</w:t>
            </w:r>
          </w:p>
        </w:tc>
        <w:tc>
          <w:tcPr>
            <w:tcW w:w="4762" w:type="dxa"/>
            <w:gridSpan w:val="7"/>
            <w:tcBorders>
              <w:top w:val="nil"/>
              <w:left w:val="single" w:color="auto" w:sz="2" w:space="0"/>
              <w:bottom w:val="single" w:color="auto" w:sz="8" w:space="0"/>
              <w:right w:val="single" w:color="auto" w:sz="8" w:space="0"/>
            </w:tcBorders>
            <w:tcMar>
              <w:top w:w="0" w:type="dxa"/>
              <w:left w:w="57" w:type="dxa"/>
              <w:bottom w:w="0" w:type="dxa"/>
              <w:right w:w="57" w:type="dxa"/>
            </w:tcMar>
            <w:vAlign w:val="center"/>
          </w:tcPr>
          <w:p>
            <w:pPr>
              <w:widowControl/>
              <w:spacing w:line="560" w:lineRule="exact"/>
              <w:rPr>
                <w:rFonts w:ascii="楷体_GB2312" w:hAnsi="楷体_GB2312" w:eastAsia="楷体_GB2312" w:cs="楷体_GB2312"/>
                <w:color w:val="auto"/>
                <w:kern w:val="0"/>
                <w:sz w:val="20"/>
                <w:szCs w:val="20"/>
              </w:rPr>
            </w:pPr>
          </w:p>
        </w:tc>
      </w:tr>
      <w:tr>
        <w:tblPrEx>
          <w:tblCellMar>
            <w:top w:w="0" w:type="dxa"/>
            <w:left w:w="0" w:type="dxa"/>
            <w:bottom w:w="0" w:type="dxa"/>
            <w:right w:w="0" w:type="dxa"/>
          </w:tblCellMar>
        </w:tblPrEx>
        <w:trPr>
          <w:jc w:val="center"/>
        </w:trPr>
        <w:tc>
          <w:tcPr>
            <w:tcW w:w="839" w:type="dxa"/>
            <w:vMerge w:val="continue"/>
            <w:tcBorders>
              <w:top w:val="single" w:color="auto" w:sz="2" w:space="0"/>
              <w:left w:val="single" w:color="auto" w:sz="8" w:space="0"/>
              <w:bottom w:val="inset" w:color="auto" w:sz="8" w:space="0"/>
              <w:right w:val="single" w:color="auto" w:sz="8" w:space="0"/>
            </w:tcBorders>
            <w:vAlign w:val="center"/>
          </w:tcPr>
          <w:p>
            <w:pPr>
              <w:widowControl/>
              <w:jc w:val="left"/>
              <w:rPr>
                <w:rFonts w:ascii="宋体" w:hAnsi="宋体" w:cs="宋体"/>
                <w:b/>
                <w:bCs/>
                <w:color w:val="auto"/>
                <w:kern w:val="0"/>
                <w:sz w:val="24"/>
              </w:rPr>
            </w:pPr>
          </w:p>
        </w:tc>
        <w:tc>
          <w:tcPr>
            <w:tcW w:w="902" w:type="dxa"/>
            <w:vMerge w:val="continue"/>
            <w:tcBorders>
              <w:top w:val="single" w:color="auto" w:sz="2" w:space="0"/>
              <w:left w:val="single" w:color="auto" w:sz="2" w:space="0"/>
              <w:bottom w:val="inset" w:color="auto" w:sz="8" w:space="0"/>
              <w:right w:val="single" w:color="auto" w:sz="8" w:space="0"/>
            </w:tcBorders>
            <w:vAlign w:val="center"/>
          </w:tcPr>
          <w:p>
            <w:pPr>
              <w:widowControl/>
              <w:jc w:val="left"/>
              <w:rPr>
                <w:rFonts w:ascii="宋体" w:hAnsi="宋体" w:cs="宋体"/>
                <w:b/>
                <w:bCs/>
                <w:color w:val="auto"/>
                <w:kern w:val="0"/>
                <w:sz w:val="24"/>
              </w:rPr>
            </w:pPr>
          </w:p>
        </w:tc>
        <w:tc>
          <w:tcPr>
            <w:tcW w:w="2305" w:type="dxa"/>
            <w:tcBorders>
              <w:top w:val="single" w:color="auto" w:sz="2" w:space="0"/>
              <w:left w:val="single" w:color="auto" w:sz="2" w:space="0"/>
              <w:bottom w:val="single" w:color="auto" w:sz="8" w:space="0"/>
              <w:right w:val="single" w:color="auto" w:sz="8" w:space="0"/>
            </w:tcBorders>
            <w:tcMar>
              <w:top w:w="0" w:type="dxa"/>
              <w:left w:w="57" w:type="dxa"/>
              <w:bottom w:w="0" w:type="dxa"/>
              <w:right w:w="57" w:type="dxa"/>
            </w:tcMar>
          </w:tcPr>
          <w:p>
            <w:pPr>
              <w:widowControl/>
              <w:spacing w:line="560" w:lineRule="exact"/>
              <w:jc w:val="left"/>
              <w:rPr>
                <w:rFonts w:ascii="宋体" w:hAnsi="宋体" w:cs="宋体"/>
                <w:b/>
                <w:bCs/>
                <w:color w:val="auto"/>
                <w:kern w:val="0"/>
                <w:sz w:val="24"/>
              </w:rPr>
            </w:pPr>
            <w:r>
              <w:rPr>
                <w:rFonts w:hint="eastAsia" w:ascii="宋体" w:hAnsi="宋体" w:cs="宋体"/>
                <w:b/>
                <w:bCs/>
                <w:color w:val="auto"/>
                <w:kern w:val="0"/>
                <w:sz w:val="20"/>
                <w:szCs w:val="20"/>
              </w:rPr>
              <w:t>2.其他法律行政法规禁止公开</w:t>
            </w:r>
          </w:p>
        </w:tc>
        <w:tc>
          <w:tcPr>
            <w:tcW w:w="4762" w:type="dxa"/>
            <w:gridSpan w:val="7"/>
            <w:tcBorders>
              <w:top w:val="nil"/>
              <w:left w:val="single" w:color="auto" w:sz="2" w:space="0"/>
              <w:bottom w:val="single" w:color="auto" w:sz="8" w:space="0"/>
              <w:right w:val="single" w:color="auto" w:sz="8" w:space="0"/>
            </w:tcBorders>
            <w:tcMar>
              <w:top w:w="0" w:type="dxa"/>
              <w:left w:w="57" w:type="dxa"/>
              <w:bottom w:w="0" w:type="dxa"/>
              <w:right w:w="57" w:type="dxa"/>
            </w:tcMar>
            <w:vAlign w:val="center"/>
          </w:tcPr>
          <w:p>
            <w:pPr>
              <w:widowControl/>
              <w:spacing w:line="560" w:lineRule="exact"/>
              <w:rPr>
                <w:rFonts w:ascii="楷体_GB2312" w:hAnsi="楷体_GB2312" w:eastAsia="楷体_GB2312" w:cs="楷体_GB2312"/>
                <w:color w:val="auto"/>
                <w:kern w:val="0"/>
                <w:sz w:val="20"/>
                <w:szCs w:val="20"/>
              </w:rPr>
            </w:pPr>
          </w:p>
        </w:tc>
      </w:tr>
      <w:tr>
        <w:tblPrEx>
          <w:tblCellMar>
            <w:top w:w="0" w:type="dxa"/>
            <w:left w:w="0" w:type="dxa"/>
            <w:bottom w:w="0" w:type="dxa"/>
            <w:right w:w="0" w:type="dxa"/>
          </w:tblCellMar>
        </w:tblPrEx>
        <w:trPr>
          <w:jc w:val="center"/>
        </w:trPr>
        <w:tc>
          <w:tcPr>
            <w:tcW w:w="839" w:type="dxa"/>
            <w:vMerge w:val="continue"/>
            <w:tcBorders>
              <w:top w:val="single" w:color="auto" w:sz="2" w:space="0"/>
              <w:left w:val="single" w:color="auto" w:sz="8" w:space="0"/>
              <w:bottom w:val="inset" w:color="auto" w:sz="8" w:space="0"/>
              <w:right w:val="single" w:color="auto" w:sz="8" w:space="0"/>
            </w:tcBorders>
            <w:vAlign w:val="center"/>
          </w:tcPr>
          <w:p>
            <w:pPr>
              <w:widowControl/>
              <w:jc w:val="left"/>
              <w:rPr>
                <w:rFonts w:ascii="宋体" w:hAnsi="宋体" w:cs="宋体"/>
                <w:b/>
                <w:bCs/>
                <w:color w:val="auto"/>
                <w:kern w:val="0"/>
                <w:sz w:val="24"/>
              </w:rPr>
            </w:pPr>
          </w:p>
        </w:tc>
        <w:tc>
          <w:tcPr>
            <w:tcW w:w="902" w:type="dxa"/>
            <w:vMerge w:val="continue"/>
            <w:tcBorders>
              <w:top w:val="single" w:color="auto" w:sz="2" w:space="0"/>
              <w:left w:val="single" w:color="auto" w:sz="2" w:space="0"/>
              <w:bottom w:val="inset" w:color="auto" w:sz="8" w:space="0"/>
              <w:right w:val="single" w:color="auto" w:sz="8" w:space="0"/>
            </w:tcBorders>
            <w:vAlign w:val="center"/>
          </w:tcPr>
          <w:p>
            <w:pPr>
              <w:widowControl/>
              <w:jc w:val="left"/>
              <w:rPr>
                <w:rFonts w:ascii="宋体" w:hAnsi="宋体" w:cs="宋体"/>
                <w:b/>
                <w:bCs/>
                <w:color w:val="auto"/>
                <w:kern w:val="0"/>
                <w:sz w:val="24"/>
              </w:rPr>
            </w:pPr>
          </w:p>
        </w:tc>
        <w:tc>
          <w:tcPr>
            <w:tcW w:w="2305" w:type="dxa"/>
            <w:tcBorders>
              <w:top w:val="single" w:color="auto" w:sz="2" w:space="0"/>
              <w:left w:val="single" w:color="auto" w:sz="2" w:space="0"/>
              <w:bottom w:val="single" w:color="auto" w:sz="8" w:space="0"/>
              <w:right w:val="single" w:color="auto" w:sz="8" w:space="0"/>
            </w:tcBorders>
            <w:tcMar>
              <w:top w:w="0" w:type="dxa"/>
              <w:left w:w="57" w:type="dxa"/>
              <w:bottom w:w="0" w:type="dxa"/>
              <w:right w:w="57" w:type="dxa"/>
            </w:tcMar>
          </w:tcPr>
          <w:p>
            <w:pPr>
              <w:widowControl/>
              <w:spacing w:line="560" w:lineRule="exact"/>
              <w:jc w:val="left"/>
              <w:rPr>
                <w:rFonts w:ascii="宋体" w:hAnsi="宋体" w:cs="宋体"/>
                <w:b/>
                <w:bCs/>
                <w:color w:val="auto"/>
                <w:kern w:val="0"/>
                <w:sz w:val="24"/>
              </w:rPr>
            </w:pPr>
            <w:r>
              <w:rPr>
                <w:rFonts w:hint="eastAsia" w:ascii="宋体" w:hAnsi="宋体" w:cs="宋体"/>
                <w:b/>
                <w:bCs/>
                <w:color w:val="auto"/>
                <w:kern w:val="0"/>
                <w:sz w:val="20"/>
                <w:szCs w:val="20"/>
              </w:rPr>
              <w:t>3.危及“三安全一稳定”</w:t>
            </w:r>
          </w:p>
        </w:tc>
        <w:tc>
          <w:tcPr>
            <w:tcW w:w="4762" w:type="dxa"/>
            <w:gridSpan w:val="7"/>
            <w:tcBorders>
              <w:top w:val="nil"/>
              <w:left w:val="single" w:color="auto" w:sz="2" w:space="0"/>
              <w:bottom w:val="single" w:color="auto" w:sz="8" w:space="0"/>
              <w:right w:val="single" w:color="auto" w:sz="8" w:space="0"/>
            </w:tcBorders>
            <w:tcMar>
              <w:top w:w="0" w:type="dxa"/>
              <w:left w:w="57" w:type="dxa"/>
              <w:bottom w:w="0" w:type="dxa"/>
              <w:right w:w="57" w:type="dxa"/>
            </w:tcMar>
            <w:vAlign w:val="center"/>
          </w:tcPr>
          <w:p>
            <w:pPr>
              <w:widowControl/>
              <w:spacing w:line="560" w:lineRule="exact"/>
              <w:rPr>
                <w:rFonts w:ascii="楷体_GB2312" w:hAnsi="楷体_GB2312" w:eastAsia="楷体_GB2312" w:cs="楷体_GB2312"/>
                <w:color w:val="auto"/>
                <w:kern w:val="0"/>
                <w:sz w:val="20"/>
                <w:szCs w:val="20"/>
              </w:rPr>
            </w:pPr>
          </w:p>
        </w:tc>
      </w:tr>
      <w:tr>
        <w:tblPrEx>
          <w:tblCellMar>
            <w:top w:w="0" w:type="dxa"/>
            <w:left w:w="0" w:type="dxa"/>
            <w:bottom w:w="0" w:type="dxa"/>
            <w:right w:w="0" w:type="dxa"/>
          </w:tblCellMar>
        </w:tblPrEx>
        <w:trPr>
          <w:jc w:val="center"/>
        </w:trPr>
        <w:tc>
          <w:tcPr>
            <w:tcW w:w="839" w:type="dxa"/>
            <w:vMerge w:val="continue"/>
            <w:tcBorders>
              <w:top w:val="single" w:color="auto" w:sz="2" w:space="0"/>
              <w:left w:val="single" w:color="auto" w:sz="8" w:space="0"/>
              <w:bottom w:val="inset" w:color="auto" w:sz="8" w:space="0"/>
              <w:right w:val="single" w:color="auto" w:sz="8" w:space="0"/>
            </w:tcBorders>
            <w:vAlign w:val="center"/>
          </w:tcPr>
          <w:p>
            <w:pPr>
              <w:widowControl/>
              <w:jc w:val="left"/>
              <w:rPr>
                <w:rFonts w:ascii="宋体" w:hAnsi="宋体" w:cs="宋体"/>
                <w:b/>
                <w:bCs/>
                <w:color w:val="auto"/>
                <w:kern w:val="0"/>
                <w:sz w:val="24"/>
              </w:rPr>
            </w:pPr>
          </w:p>
        </w:tc>
        <w:tc>
          <w:tcPr>
            <w:tcW w:w="902" w:type="dxa"/>
            <w:vMerge w:val="continue"/>
            <w:tcBorders>
              <w:top w:val="single" w:color="auto" w:sz="2" w:space="0"/>
              <w:left w:val="single" w:color="auto" w:sz="2" w:space="0"/>
              <w:bottom w:val="inset" w:color="auto" w:sz="8" w:space="0"/>
              <w:right w:val="single" w:color="auto" w:sz="8" w:space="0"/>
            </w:tcBorders>
            <w:vAlign w:val="center"/>
          </w:tcPr>
          <w:p>
            <w:pPr>
              <w:widowControl/>
              <w:jc w:val="left"/>
              <w:rPr>
                <w:rFonts w:ascii="宋体" w:hAnsi="宋体" w:cs="宋体"/>
                <w:b/>
                <w:bCs/>
                <w:color w:val="auto"/>
                <w:kern w:val="0"/>
                <w:sz w:val="24"/>
              </w:rPr>
            </w:pPr>
          </w:p>
        </w:tc>
        <w:tc>
          <w:tcPr>
            <w:tcW w:w="2305" w:type="dxa"/>
            <w:tcBorders>
              <w:top w:val="single" w:color="auto" w:sz="2" w:space="0"/>
              <w:left w:val="single" w:color="auto" w:sz="2" w:space="0"/>
              <w:bottom w:val="single" w:color="auto" w:sz="8" w:space="0"/>
              <w:right w:val="single" w:color="auto" w:sz="8" w:space="0"/>
            </w:tcBorders>
            <w:tcMar>
              <w:top w:w="0" w:type="dxa"/>
              <w:left w:w="57" w:type="dxa"/>
              <w:bottom w:w="0" w:type="dxa"/>
              <w:right w:w="57" w:type="dxa"/>
            </w:tcMar>
          </w:tcPr>
          <w:p>
            <w:pPr>
              <w:widowControl/>
              <w:spacing w:line="560" w:lineRule="exact"/>
              <w:jc w:val="left"/>
              <w:rPr>
                <w:rFonts w:ascii="宋体" w:hAnsi="宋体" w:cs="宋体"/>
                <w:b/>
                <w:bCs/>
                <w:color w:val="auto"/>
                <w:kern w:val="0"/>
                <w:sz w:val="24"/>
              </w:rPr>
            </w:pPr>
            <w:r>
              <w:rPr>
                <w:rFonts w:hint="eastAsia" w:ascii="宋体" w:hAnsi="宋体" w:cs="宋体"/>
                <w:b/>
                <w:bCs/>
                <w:color w:val="auto"/>
                <w:kern w:val="0"/>
                <w:sz w:val="20"/>
                <w:szCs w:val="20"/>
              </w:rPr>
              <w:t>4.保护第三方合法权益</w:t>
            </w:r>
          </w:p>
        </w:tc>
        <w:tc>
          <w:tcPr>
            <w:tcW w:w="4762" w:type="dxa"/>
            <w:gridSpan w:val="7"/>
            <w:tcBorders>
              <w:top w:val="nil"/>
              <w:left w:val="single" w:color="auto" w:sz="2" w:space="0"/>
              <w:bottom w:val="single" w:color="auto" w:sz="8" w:space="0"/>
              <w:right w:val="single" w:color="auto" w:sz="8" w:space="0"/>
            </w:tcBorders>
            <w:tcMar>
              <w:top w:w="0" w:type="dxa"/>
              <w:left w:w="57" w:type="dxa"/>
              <w:bottom w:w="0" w:type="dxa"/>
              <w:right w:w="57" w:type="dxa"/>
            </w:tcMar>
            <w:vAlign w:val="center"/>
          </w:tcPr>
          <w:p>
            <w:pPr>
              <w:widowControl/>
              <w:spacing w:line="560" w:lineRule="exact"/>
              <w:rPr>
                <w:rFonts w:ascii="楷体_GB2312" w:hAnsi="楷体_GB2312" w:eastAsia="楷体_GB2312" w:cs="楷体_GB2312"/>
                <w:color w:val="auto"/>
                <w:kern w:val="0"/>
                <w:sz w:val="20"/>
                <w:szCs w:val="20"/>
              </w:rPr>
            </w:pPr>
          </w:p>
        </w:tc>
      </w:tr>
      <w:tr>
        <w:tblPrEx>
          <w:tblCellMar>
            <w:top w:w="0" w:type="dxa"/>
            <w:left w:w="0" w:type="dxa"/>
            <w:bottom w:w="0" w:type="dxa"/>
            <w:right w:w="0" w:type="dxa"/>
          </w:tblCellMar>
        </w:tblPrEx>
        <w:trPr>
          <w:jc w:val="center"/>
        </w:trPr>
        <w:tc>
          <w:tcPr>
            <w:tcW w:w="839" w:type="dxa"/>
            <w:vMerge w:val="continue"/>
            <w:tcBorders>
              <w:top w:val="single" w:color="auto" w:sz="2" w:space="0"/>
              <w:left w:val="single" w:color="auto" w:sz="8" w:space="0"/>
              <w:bottom w:val="inset" w:color="auto" w:sz="8" w:space="0"/>
              <w:right w:val="single" w:color="auto" w:sz="8" w:space="0"/>
            </w:tcBorders>
            <w:vAlign w:val="center"/>
          </w:tcPr>
          <w:p>
            <w:pPr>
              <w:widowControl/>
              <w:jc w:val="left"/>
              <w:rPr>
                <w:rFonts w:ascii="宋体" w:hAnsi="宋体" w:cs="宋体"/>
                <w:b/>
                <w:bCs/>
                <w:color w:val="auto"/>
                <w:kern w:val="0"/>
                <w:sz w:val="24"/>
              </w:rPr>
            </w:pPr>
          </w:p>
        </w:tc>
        <w:tc>
          <w:tcPr>
            <w:tcW w:w="902" w:type="dxa"/>
            <w:vMerge w:val="continue"/>
            <w:tcBorders>
              <w:top w:val="single" w:color="auto" w:sz="2" w:space="0"/>
              <w:left w:val="single" w:color="auto" w:sz="2" w:space="0"/>
              <w:bottom w:val="inset" w:color="auto" w:sz="8" w:space="0"/>
              <w:right w:val="single" w:color="auto" w:sz="8" w:space="0"/>
            </w:tcBorders>
            <w:vAlign w:val="center"/>
          </w:tcPr>
          <w:p>
            <w:pPr>
              <w:widowControl/>
              <w:jc w:val="left"/>
              <w:rPr>
                <w:rFonts w:ascii="宋体" w:hAnsi="宋体" w:cs="宋体"/>
                <w:b/>
                <w:bCs/>
                <w:color w:val="auto"/>
                <w:kern w:val="0"/>
                <w:sz w:val="24"/>
              </w:rPr>
            </w:pPr>
          </w:p>
        </w:tc>
        <w:tc>
          <w:tcPr>
            <w:tcW w:w="2305" w:type="dxa"/>
            <w:tcBorders>
              <w:top w:val="single" w:color="auto" w:sz="2" w:space="0"/>
              <w:left w:val="single" w:color="auto" w:sz="2" w:space="0"/>
              <w:bottom w:val="single" w:color="auto" w:sz="8" w:space="0"/>
              <w:right w:val="single" w:color="auto" w:sz="8" w:space="0"/>
            </w:tcBorders>
            <w:tcMar>
              <w:top w:w="0" w:type="dxa"/>
              <w:left w:w="57" w:type="dxa"/>
              <w:bottom w:w="0" w:type="dxa"/>
              <w:right w:w="57" w:type="dxa"/>
            </w:tcMar>
          </w:tcPr>
          <w:p>
            <w:pPr>
              <w:widowControl/>
              <w:spacing w:line="560" w:lineRule="exact"/>
              <w:jc w:val="left"/>
              <w:rPr>
                <w:rFonts w:ascii="宋体" w:hAnsi="宋体" w:cs="宋体"/>
                <w:b/>
                <w:bCs/>
                <w:color w:val="auto"/>
                <w:kern w:val="0"/>
                <w:sz w:val="24"/>
              </w:rPr>
            </w:pPr>
            <w:r>
              <w:rPr>
                <w:rFonts w:hint="eastAsia" w:ascii="宋体" w:hAnsi="宋体" w:cs="宋体"/>
                <w:b/>
                <w:bCs/>
                <w:color w:val="auto"/>
                <w:kern w:val="0"/>
                <w:sz w:val="20"/>
                <w:szCs w:val="20"/>
              </w:rPr>
              <w:t>5.属于三类内部事务信息</w:t>
            </w:r>
          </w:p>
        </w:tc>
        <w:tc>
          <w:tcPr>
            <w:tcW w:w="4762" w:type="dxa"/>
            <w:gridSpan w:val="7"/>
            <w:tcBorders>
              <w:top w:val="nil"/>
              <w:left w:val="single" w:color="auto" w:sz="2" w:space="0"/>
              <w:bottom w:val="single" w:color="auto" w:sz="8" w:space="0"/>
              <w:right w:val="single" w:color="auto" w:sz="8" w:space="0"/>
            </w:tcBorders>
            <w:tcMar>
              <w:top w:w="0" w:type="dxa"/>
              <w:left w:w="57" w:type="dxa"/>
              <w:bottom w:w="0" w:type="dxa"/>
              <w:right w:w="57" w:type="dxa"/>
            </w:tcMar>
            <w:vAlign w:val="center"/>
          </w:tcPr>
          <w:p>
            <w:pPr>
              <w:widowControl/>
              <w:spacing w:line="560" w:lineRule="exact"/>
              <w:rPr>
                <w:rFonts w:ascii="楷体_GB2312" w:hAnsi="楷体_GB2312" w:eastAsia="楷体_GB2312" w:cs="楷体_GB2312"/>
                <w:color w:val="auto"/>
                <w:kern w:val="0"/>
                <w:sz w:val="20"/>
                <w:szCs w:val="20"/>
              </w:rPr>
            </w:pPr>
          </w:p>
        </w:tc>
      </w:tr>
      <w:tr>
        <w:tblPrEx>
          <w:tblCellMar>
            <w:top w:w="0" w:type="dxa"/>
            <w:left w:w="0" w:type="dxa"/>
            <w:bottom w:w="0" w:type="dxa"/>
            <w:right w:w="0" w:type="dxa"/>
          </w:tblCellMar>
        </w:tblPrEx>
        <w:trPr>
          <w:jc w:val="center"/>
        </w:trPr>
        <w:tc>
          <w:tcPr>
            <w:tcW w:w="839" w:type="dxa"/>
            <w:vMerge w:val="continue"/>
            <w:tcBorders>
              <w:top w:val="single" w:color="auto" w:sz="2" w:space="0"/>
              <w:left w:val="single" w:color="auto" w:sz="8" w:space="0"/>
              <w:bottom w:val="inset" w:color="auto" w:sz="8" w:space="0"/>
              <w:right w:val="single" w:color="auto" w:sz="8" w:space="0"/>
            </w:tcBorders>
            <w:vAlign w:val="center"/>
          </w:tcPr>
          <w:p>
            <w:pPr>
              <w:widowControl/>
              <w:jc w:val="left"/>
              <w:rPr>
                <w:rFonts w:ascii="宋体" w:hAnsi="宋体" w:cs="宋体"/>
                <w:b/>
                <w:bCs/>
                <w:color w:val="auto"/>
                <w:kern w:val="0"/>
                <w:sz w:val="24"/>
              </w:rPr>
            </w:pPr>
          </w:p>
        </w:tc>
        <w:tc>
          <w:tcPr>
            <w:tcW w:w="902" w:type="dxa"/>
            <w:vMerge w:val="continue"/>
            <w:tcBorders>
              <w:top w:val="single" w:color="auto" w:sz="2" w:space="0"/>
              <w:left w:val="single" w:color="auto" w:sz="2" w:space="0"/>
              <w:bottom w:val="inset" w:color="auto" w:sz="8" w:space="0"/>
              <w:right w:val="single" w:color="auto" w:sz="8" w:space="0"/>
            </w:tcBorders>
            <w:vAlign w:val="center"/>
          </w:tcPr>
          <w:p>
            <w:pPr>
              <w:widowControl/>
              <w:jc w:val="left"/>
              <w:rPr>
                <w:rFonts w:ascii="宋体" w:hAnsi="宋体" w:cs="宋体"/>
                <w:b/>
                <w:bCs/>
                <w:color w:val="auto"/>
                <w:kern w:val="0"/>
                <w:sz w:val="24"/>
              </w:rPr>
            </w:pPr>
          </w:p>
        </w:tc>
        <w:tc>
          <w:tcPr>
            <w:tcW w:w="2305" w:type="dxa"/>
            <w:tcBorders>
              <w:top w:val="single" w:color="auto" w:sz="2" w:space="0"/>
              <w:left w:val="single" w:color="auto" w:sz="2" w:space="0"/>
              <w:bottom w:val="single" w:color="auto" w:sz="8" w:space="0"/>
              <w:right w:val="single" w:color="auto" w:sz="8" w:space="0"/>
            </w:tcBorders>
            <w:tcMar>
              <w:top w:w="0" w:type="dxa"/>
              <w:left w:w="57" w:type="dxa"/>
              <w:bottom w:w="0" w:type="dxa"/>
              <w:right w:w="57" w:type="dxa"/>
            </w:tcMar>
          </w:tcPr>
          <w:p>
            <w:pPr>
              <w:widowControl/>
              <w:spacing w:line="560" w:lineRule="exact"/>
              <w:jc w:val="left"/>
              <w:rPr>
                <w:rFonts w:ascii="宋体" w:hAnsi="宋体" w:cs="宋体"/>
                <w:b/>
                <w:bCs/>
                <w:color w:val="auto"/>
                <w:kern w:val="0"/>
                <w:sz w:val="24"/>
              </w:rPr>
            </w:pPr>
            <w:r>
              <w:rPr>
                <w:rFonts w:hint="eastAsia" w:ascii="宋体" w:hAnsi="宋体" w:cs="宋体"/>
                <w:b/>
                <w:bCs/>
                <w:color w:val="auto"/>
                <w:kern w:val="0"/>
                <w:sz w:val="20"/>
                <w:szCs w:val="20"/>
              </w:rPr>
              <w:t>6.属于四类过程性信息</w:t>
            </w:r>
          </w:p>
        </w:tc>
        <w:tc>
          <w:tcPr>
            <w:tcW w:w="4762" w:type="dxa"/>
            <w:gridSpan w:val="7"/>
            <w:tcBorders>
              <w:top w:val="nil"/>
              <w:left w:val="single" w:color="auto" w:sz="2" w:space="0"/>
              <w:bottom w:val="single" w:color="auto" w:sz="8" w:space="0"/>
              <w:right w:val="single" w:color="auto" w:sz="8" w:space="0"/>
            </w:tcBorders>
            <w:tcMar>
              <w:top w:w="0" w:type="dxa"/>
              <w:left w:w="57" w:type="dxa"/>
              <w:bottom w:w="0" w:type="dxa"/>
              <w:right w:w="57" w:type="dxa"/>
            </w:tcMar>
            <w:vAlign w:val="center"/>
          </w:tcPr>
          <w:p>
            <w:pPr>
              <w:widowControl/>
              <w:spacing w:line="560" w:lineRule="exact"/>
              <w:rPr>
                <w:rFonts w:ascii="楷体_GB2312" w:hAnsi="楷体_GB2312" w:eastAsia="楷体_GB2312" w:cs="楷体_GB2312"/>
                <w:color w:val="auto"/>
                <w:kern w:val="0"/>
                <w:sz w:val="20"/>
                <w:szCs w:val="20"/>
              </w:rPr>
            </w:pPr>
          </w:p>
        </w:tc>
      </w:tr>
      <w:tr>
        <w:tblPrEx>
          <w:tblCellMar>
            <w:top w:w="0" w:type="dxa"/>
            <w:left w:w="0" w:type="dxa"/>
            <w:bottom w:w="0" w:type="dxa"/>
            <w:right w:w="0" w:type="dxa"/>
          </w:tblCellMar>
        </w:tblPrEx>
        <w:trPr>
          <w:jc w:val="center"/>
        </w:trPr>
        <w:tc>
          <w:tcPr>
            <w:tcW w:w="839" w:type="dxa"/>
            <w:vMerge w:val="continue"/>
            <w:tcBorders>
              <w:top w:val="single" w:color="auto" w:sz="2" w:space="0"/>
              <w:left w:val="single" w:color="auto" w:sz="8" w:space="0"/>
              <w:bottom w:val="inset" w:color="auto" w:sz="8" w:space="0"/>
              <w:right w:val="single" w:color="auto" w:sz="8" w:space="0"/>
            </w:tcBorders>
            <w:vAlign w:val="center"/>
          </w:tcPr>
          <w:p>
            <w:pPr>
              <w:widowControl/>
              <w:jc w:val="left"/>
              <w:rPr>
                <w:rFonts w:ascii="宋体" w:hAnsi="宋体" w:cs="宋体"/>
                <w:b/>
                <w:bCs/>
                <w:color w:val="auto"/>
                <w:kern w:val="0"/>
                <w:sz w:val="24"/>
              </w:rPr>
            </w:pPr>
          </w:p>
        </w:tc>
        <w:tc>
          <w:tcPr>
            <w:tcW w:w="902" w:type="dxa"/>
            <w:vMerge w:val="continue"/>
            <w:tcBorders>
              <w:top w:val="single" w:color="auto" w:sz="2" w:space="0"/>
              <w:left w:val="single" w:color="auto" w:sz="2" w:space="0"/>
              <w:bottom w:val="inset" w:color="auto" w:sz="8" w:space="0"/>
              <w:right w:val="single" w:color="auto" w:sz="8" w:space="0"/>
            </w:tcBorders>
            <w:vAlign w:val="center"/>
          </w:tcPr>
          <w:p>
            <w:pPr>
              <w:widowControl/>
              <w:jc w:val="left"/>
              <w:rPr>
                <w:rFonts w:ascii="宋体" w:hAnsi="宋体" w:cs="宋体"/>
                <w:b/>
                <w:bCs/>
                <w:color w:val="auto"/>
                <w:kern w:val="0"/>
                <w:sz w:val="24"/>
              </w:rPr>
            </w:pPr>
          </w:p>
        </w:tc>
        <w:tc>
          <w:tcPr>
            <w:tcW w:w="2305" w:type="dxa"/>
            <w:tcBorders>
              <w:top w:val="single" w:color="auto" w:sz="2" w:space="0"/>
              <w:left w:val="single" w:color="auto" w:sz="2" w:space="0"/>
              <w:bottom w:val="single" w:color="auto" w:sz="8" w:space="0"/>
              <w:right w:val="single" w:color="auto" w:sz="8" w:space="0"/>
            </w:tcBorders>
            <w:tcMar>
              <w:top w:w="0" w:type="dxa"/>
              <w:left w:w="57" w:type="dxa"/>
              <w:bottom w:w="0" w:type="dxa"/>
              <w:right w:w="57" w:type="dxa"/>
            </w:tcMar>
          </w:tcPr>
          <w:p>
            <w:pPr>
              <w:widowControl/>
              <w:spacing w:line="560" w:lineRule="exact"/>
              <w:jc w:val="left"/>
              <w:rPr>
                <w:rFonts w:ascii="宋体" w:hAnsi="宋体" w:cs="宋体"/>
                <w:b/>
                <w:bCs/>
                <w:color w:val="auto"/>
                <w:kern w:val="0"/>
                <w:sz w:val="24"/>
              </w:rPr>
            </w:pPr>
            <w:r>
              <w:rPr>
                <w:rFonts w:hint="eastAsia" w:ascii="宋体" w:hAnsi="宋体" w:cs="宋体"/>
                <w:b/>
                <w:bCs/>
                <w:color w:val="auto"/>
                <w:kern w:val="0"/>
                <w:sz w:val="20"/>
                <w:szCs w:val="20"/>
              </w:rPr>
              <w:t>7.属于行政执法案卷</w:t>
            </w:r>
          </w:p>
        </w:tc>
        <w:tc>
          <w:tcPr>
            <w:tcW w:w="4762" w:type="dxa"/>
            <w:gridSpan w:val="7"/>
            <w:tcBorders>
              <w:top w:val="nil"/>
              <w:left w:val="single" w:color="auto" w:sz="2" w:space="0"/>
              <w:bottom w:val="single" w:color="auto" w:sz="8" w:space="0"/>
              <w:right w:val="single" w:color="auto" w:sz="8" w:space="0"/>
            </w:tcBorders>
            <w:tcMar>
              <w:top w:w="0" w:type="dxa"/>
              <w:left w:w="57" w:type="dxa"/>
              <w:bottom w:w="0" w:type="dxa"/>
              <w:right w:w="57" w:type="dxa"/>
            </w:tcMar>
            <w:vAlign w:val="center"/>
          </w:tcPr>
          <w:p>
            <w:pPr>
              <w:widowControl/>
              <w:spacing w:line="560" w:lineRule="exact"/>
              <w:rPr>
                <w:rFonts w:ascii="楷体_GB2312" w:hAnsi="楷体_GB2312" w:eastAsia="楷体_GB2312" w:cs="楷体_GB2312"/>
                <w:color w:val="auto"/>
                <w:kern w:val="0"/>
                <w:sz w:val="20"/>
                <w:szCs w:val="20"/>
              </w:rPr>
            </w:pPr>
          </w:p>
        </w:tc>
      </w:tr>
      <w:tr>
        <w:tblPrEx>
          <w:tblCellMar>
            <w:top w:w="0" w:type="dxa"/>
            <w:left w:w="0" w:type="dxa"/>
            <w:bottom w:w="0" w:type="dxa"/>
            <w:right w:w="0" w:type="dxa"/>
          </w:tblCellMar>
        </w:tblPrEx>
        <w:trPr>
          <w:jc w:val="center"/>
        </w:trPr>
        <w:tc>
          <w:tcPr>
            <w:tcW w:w="839" w:type="dxa"/>
            <w:vMerge w:val="continue"/>
            <w:tcBorders>
              <w:top w:val="single" w:color="auto" w:sz="2" w:space="0"/>
              <w:left w:val="single" w:color="auto" w:sz="8" w:space="0"/>
              <w:bottom w:val="inset" w:color="auto" w:sz="8" w:space="0"/>
              <w:right w:val="single" w:color="auto" w:sz="8" w:space="0"/>
            </w:tcBorders>
            <w:vAlign w:val="center"/>
          </w:tcPr>
          <w:p>
            <w:pPr>
              <w:widowControl/>
              <w:jc w:val="left"/>
              <w:rPr>
                <w:rFonts w:ascii="宋体" w:hAnsi="宋体" w:cs="宋体"/>
                <w:b/>
                <w:bCs/>
                <w:color w:val="auto"/>
                <w:kern w:val="0"/>
                <w:sz w:val="24"/>
              </w:rPr>
            </w:pPr>
          </w:p>
        </w:tc>
        <w:tc>
          <w:tcPr>
            <w:tcW w:w="902" w:type="dxa"/>
            <w:vMerge w:val="continue"/>
            <w:tcBorders>
              <w:top w:val="single" w:color="auto" w:sz="2" w:space="0"/>
              <w:left w:val="single" w:color="auto" w:sz="2" w:space="0"/>
              <w:bottom w:val="inset" w:color="auto" w:sz="8" w:space="0"/>
              <w:right w:val="single" w:color="auto" w:sz="8" w:space="0"/>
            </w:tcBorders>
            <w:vAlign w:val="center"/>
          </w:tcPr>
          <w:p>
            <w:pPr>
              <w:widowControl/>
              <w:jc w:val="left"/>
              <w:rPr>
                <w:rFonts w:ascii="宋体" w:hAnsi="宋体" w:cs="宋体"/>
                <w:b/>
                <w:bCs/>
                <w:color w:val="auto"/>
                <w:kern w:val="0"/>
                <w:sz w:val="24"/>
              </w:rPr>
            </w:pPr>
          </w:p>
        </w:tc>
        <w:tc>
          <w:tcPr>
            <w:tcW w:w="2305" w:type="dxa"/>
            <w:tcBorders>
              <w:top w:val="single" w:color="auto" w:sz="2" w:space="0"/>
              <w:left w:val="single" w:color="auto" w:sz="2" w:space="0"/>
              <w:bottom w:val="single" w:color="auto" w:sz="8" w:space="0"/>
              <w:right w:val="single" w:color="auto" w:sz="8" w:space="0"/>
            </w:tcBorders>
            <w:tcMar>
              <w:top w:w="0" w:type="dxa"/>
              <w:left w:w="57" w:type="dxa"/>
              <w:bottom w:w="0" w:type="dxa"/>
              <w:right w:w="57" w:type="dxa"/>
            </w:tcMar>
          </w:tcPr>
          <w:p>
            <w:pPr>
              <w:widowControl/>
              <w:spacing w:line="560" w:lineRule="exact"/>
              <w:jc w:val="left"/>
              <w:rPr>
                <w:rFonts w:ascii="宋体" w:hAnsi="宋体" w:cs="宋体"/>
                <w:b/>
                <w:bCs/>
                <w:color w:val="auto"/>
                <w:kern w:val="0"/>
                <w:sz w:val="24"/>
              </w:rPr>
            </w:pPr>
            <w:r>
              <w:rPr>
                <w:rFonts w:hint="eastAsia" w:ascii="宋体" w:hAnsi="宋体" w:cs="宋体"/>
                <w:b/>
                <w:bCs/>
                <w:color w:val="auto"/>
                <w:kern w:val="0"/>
                <w:sz w:val="20"/>
                <w:szCs w:val="20"/>
              </w:rPr>
              <w:t>8.属于行政查询事项</w:t>
            </w:r>
          </w:p>
        </w:tc>
        <w:tc>
          <w:tcPr>
            <w:tcW w:w="4762" w:type="dxa"/>
            <w:gridSpan w:val="7"/>
            <w:tcBorders>
              <w:top w:val="nil"/>
              <w:left w:val="single" w:color="auto" w:sz="2" w:space="0"/>
              <w:bottom w:val="single" w:color="auto" w:sz="8" w:space="0"/>
              <w:right w:val="single" w:color="auto" w:sz="8" w:space="0"/>
            </w:tcBorders>
            <w:tcMar>
              <w:top w:w="0" w:type="dxa"/>
              <w:left w:w="57" w:type="dxa"/>
              <w:bottom w:w="0" w:type="dxa"/>
              <w:right w:w="57" w:type="dxa"/>
            </w:tcMar>
            <w:vAlign w:val="center"/>
          </w:tcPr>
          <w:p>
            <w:pPr>
              <w:widowControl/>
              <w:spacing w:line="560" w:lineRule="exact"/>
              <w:rPr>
                <w:rFonts w:ascii="楷体_GB2312" w:hAnsi="楷体_GB2312" w:eastAsia="楷体_GB2312" w:cs="楷体_GB2312"/>
                <w:color w:val="auto"/>
                <w:kern w:val="0"/>
                <w:sz w:val="20"/>
                <w:szCs w:val="20"/>
              </w:rPr>
            </w:pPr>
          </w:p>
        </w:tc>
      </w:tr>
      <w:tr>
        <w:tblPrEx>
          <w:tblCellMar>
            <w:top w:w="0" w:type="dxa"/>
            <w:left w:w="0" w:type="dxa"/>
            <w:bottom w:w="0" w:type="dxa"/>
            <w:right w:w="0" w:type="dxa"/>
          </w:tblCellMar>
        </w:tblPrEx>
        <w:trPr>
          <w:jc w:val="center"/>
        </w:trPr>
        <w:tc>
          <w:tcPr>
            <w:tcW w:w="839" w:type="dxa"/>
            <w:vMerge w:val="continue"/>
            <w:tcBorders>
              <w:top w:val="single" w:color="auto" w:sz="2" w:space="0"/>
              <w:left w:val="single" w:color="auto" w:sz="8" w:space="0"/>
              <w:bottom w:val="inset" w:color="auto" w:sz="8" w:space="0"/>
              <w:right w:val="single" w:color="auto" w:sz="8" w:space="0"/>
            </w:tcBorders>
            <w:vAlign w:val="center"/>
          </w:tcPr>
          <w:p>
            <w:pPr>
              <w:widowControl/>
              <w:jc w:val="left"/>
              <w:rPr>
                <w:rFonts w:ascii="宋体" w:hAnsi="宋体" w:cs="宋体"/>
                <w:b/>
                <w:bCs/>
                <w:color w:val="auto"/>
                <w:kern w:val="0"/>
                <w:sz w:val="24"/>
              </w:rPr>
            </w:pPr>
          </w:p>
        </w:tc>
        <w:tc>
          <w:tcPr>
            <w:tcW w:w="902" w:type="dxa"/>
            <w:vMerge w:val="restart"/>
            <w:tcBorders>
              <w:top w:val="single" w:color="auto" w:sz="2" w:space="0"/>
              <w:left w:val="single" w:color="auto" w:sz="2" w:space="0"/>
              <w:bottom w:val="inset" w:color="auto" w:sz="8" w:space="0"/>
              <w:right w:val="single" w:color="auto" w:sz="8" w:space="0"/>
            </w:tcBorders>
            <w:tcMar>
              <w:top w:w="0" w:type="dxa"/>
              <w:left w:w="57" w:type="dxa"/>
              <w:bottom w:w="0" w:type="dxa"/>
              <w:right w:w="57" w:type="dxa"/>
            </w:tcMar>
            <w:vAlign w:val="center"/>
          </w:tcPr>
          <w:p>
            <w:pPr>
              <w:widowControl/>
              <w:spacing w:line="560" w:lineRule="exact"/>
              <w:jc w:val="left"/>
              <w:rPr>
                <w:rFonts w:ascii="宋体" w:hAnsi="宋体" w:cs="宋体"/>
                <w:b/>
                <w:bCs/>
                <w:color w:val="auto"/>
                <w:kern w:val="0"/>
                <w:sz w:val="24"/>
              </w:rPr>
            </w:pPr>
            <w:r>
              <w:rPr>
                <w:rFonts w:hint="eastAsia" w:ascii="宋体" w:hAnsi="宋体" w:cs="宋体"/>
                <w:b/>
                <w:bCs/>
                <w:color w:val="auto"/>
                <w:kern w:val="0"/>
                <w:sz w:val="20"/>
                <w:szCs w:val="20"/>
              </w:rPr>
              <w:t>（四）无法提供</w:t>
            </w:r>
          </w:p>
        </w:tc>
        <w:tc>
          <w:tcPr>
            <w:tcW w:w="2305" w:type="dxa"/>
            <w:tcBorders>
              <w:top w:val="single" w:color="auto" w:sz="2" w:space="0"/>
              <w:left w:val="single" w:color="auto" w:sz="2" w:space="0"/>
              <w:bottom w:val="single" w:color="auto" w:sz="8" w:space="0"/>
              <w:right w:val="single" w:color="auto" w:sz="8" w:space="0"/>
            </w:tcBorders>
            <w:tcMar>
              <w:top w:w="0" w:type="dxa"/>
              <w:left w:w="57" w:type="dxa"/>
              <w:bottom w:w="0" w:type="dxa"/>
              <w:right w:w="57" w:type="dxa"/>
            </w:tcMar>
          </w:tcPr>
          <w:p>
            <w:pPr>
              <w:widowControl/>
              <w:spacing w:line="560" w:lineRule="exact"/>
              <w:jc w:val="left"/>
              <w:rPr>
                <w:rFonts w:ascii="宋体" w:hAnsi="宋体" w:cs="宋体"/>
                <w:b/>
                <w:bCs/>
                <w:color w:val="auto"/>
                <w:kern w:val="0"/>
                <w:sz w:val="24"/>
              </w:rPr>
            </w:pPr>
            <w:r>
              <w:rPr>
                <w:rFonts w:hint="eastAsia" w:ascii="宋体" w:hAnsi="宋体" w:cs="宋体"/>
                <w:b/>
                <w:bCs/>
                <w:color w:val="auto"/>
                <w:kern w:val="0"/>
                <w:sz w:val="20"/>
                <w:szCs w:val="20"/>
              </w:rPr>
              <w:t>1.本机关不掌握相关政府信息</w:t>
            </w:r>
          </w:p>
        </w:tc>
        <w:tc>
          <w:tcPr>
            <w:tcW w:w="4762" w:type="dxa"/>
            <w:gridSpan w:val="7"/>
            <w:tcBorders>
              <w:top w:val="nil"/>
              <w:left w:val="single" w:color="auto" w:sz="2" w:space="0"/>
              <w:bottom w:val="single" w:color="auto" w:sz="8" w:space="0"/>
              <w:right w:val="single" w:color="auto" w:sz="8" w:space="0"/>
            </w:tcBorders>
            <w:tcMar>
              <w:top w:w="0" w:type="dxa"/>
              <w:left w:w="57" w:type="dxa"/>
              <w:bottom w:w="0" w:type="dxa"/>
              <w:right w:w="57" w:type="dxa"/>
            </w:tcMar>
            <w:vAlign w:val="center"/>
          </w:tcPr>
          <w:p>
            <w:pPr>
              <w:widowControl/>
              <w:spacing w:line="560" w:lineRule="exact"/>
              <w:rPr>
                <w:rFonts w:ascii="楷体_GB2312" w:hAnsi="楷体_GB2312" w:eastAsia="楷体_GB2312" w:cs="楷体_GB2312"/>
                <w:color w:val="auto"/>
                <w:kern w:val="0"/>
                <w:sz w:val="20"/>
                <w:szCs w:val="20"/>
              </w:rPr>
            </w:pPr>
          </w:p>
        </w:tc>
      </w:tr>
      <w:tr>
        <w:tblPrEx>
          <w:tblCellMar>
            <w:top w:w="0" w:type="dxa"/>
            <w:left w:w="0" w:type="dxa"/>
            <w:bottom w:w="0" w:type="dxa"/>
            <w:right w:w="0" w:type="dxa"/>
          </w:tblCellMar>
        </w:tblPrEx>
        <w:trPr>
          <w:jc w:val="center"/>
        </w:trPr>
        <w:tc>
          <w:tcPr>
            <w:tcW w:w="839" w:type="dxa"/>
            <w:vMerge w:val="continue"/>
            <w:tcBorders>
              <w:top w:val="single" w:color="auto" w:sz="2" w:space="0"/>
              <w:left w:val="single" w:color="auto" w:sz="8" w:space="0"/>
              <w:bottom w:val="inset" w:color="auto" w:sz="8" w:space="0"/>
              <w:right w:val="single" w:color="auto" w:sz="8" w:space="0"/>
            </w:tcBorders>
            <w:vAlign w:val="center"/>
          </w:tcPr>
          <w:p>
            <w:pPr>
              <w:widowControl/>
              <w:jc w:val="left"/>
              <w:rPr>
                <w:rFonts w:ascii="宋体" w:hAnsi="宋体" w:cs="宋体"/>
                <w:b/>
                <w:bCs/>
                <w:color w:val="auto"/>
                <w:kern w:val="0"/>
                <w:sz w:val="24"/>
              </w:rPr>
            </w:pPr>
          </w:p>
        </w:tc>
        <w:tc>
          <w:tcPr>
            <w:tcW w:w="902" w:type="dxa"/>
            <w:vMerge w:val="continue"/>
            <w:tcBorders>
              <w:top w:val="single" w:color="auto" w:sz="2" w:space="0"/>
              <w:left w:val="single" w:color="auto" w:sz="2" w:space="0"/>
              <w:bottom w:val="inset" w:color="auto" w:sz="8" w:space="0"/>
              <w:right w:val="single" w:color="auto" w:sz="8" w:space="0"/>
            </w:tcBorders>
            <w:vAlign w:val="center"/>
          </w:tcPr>
          <w:p>
            <w:pPr>
              <w:widowControl/>
              <w:jc w:val="left"/>
              <w:rPr>
                <w:rFonts w:ascii="宋体" w:hAnsi="宋体" w:cs="宋体"/>
                <w:b/>
                <w:bCs/>
                <w:color w:val="auto"/>
                <w:kern w:val="0"/>
                <w:sz w:val="24"/>
              </w:rPr>
            </w:pPr>
          </w:p>
        </w:tc>
        <w:tc>
          <w:tcPr>
            <w:tcW w:w="2305" w:type="dxa"/>
            <w:tcBorders>
              <w:top w:val="single" w:color="auto" w:sz="2" w:space="0"/>
              <w:left w:val="single" w:color="auto" w:sz="2" w:space="0"/>
              <w:bottom w:val="single" w:color="auto" w:sz="8" w:space="0"/>
              <w:right w:val="single" w:color="auto" w:sz="8" w:space="0"/>
            </w:tcBorders>
            <w:tcMar>
              <w:top w:w="0" w:type="dxa"/>
              <w:left w:w="57" w:type="dxa"/>
              <w:bottom w:w="0" w:type="dxa"/>
              <w:right w:w="57" w:type="dxa"/>
            </w:tcMar>
          </w:tcPr>
          <w:p>
            <w:pPr>
              <w:widowControl/>
              <w:spacing w:line="560" w:lineRule="exact"/>
              <w:jc w:val="left"/>
              <w:rPr>
                <w:rFonts w:ascii="宋体" w:hAnsi="宋体" w:cs="宋体"/>
                <w:b/>
                <w:bCs/>
                <w:color w:val="auto"/>
                <w:kern w:val="0"/>
                <w:sz w:val="24"/>
              </w:rPr>
            </w:pPr>
            <w:r>
              <w:rPr>
                <w:rFonts w:hint="eastAsia" w:ascii="宋体" w:hAnsi="宋体" w:cs="宋体"/>
                <w:b/>
                <w:bCs/>
                <w:color w:val="auto"/>
                <w:kern w:val="0"/>
                <w:sz w:val="20"/>
                <w:szCs w:val="20"/>
              </w:rPr>
              <w:t>2.没有现成信息需要另行制作</w:t>
            </w:r>
          </w:p>
        </w:tc>
        <w:tc>
          <w:tcPr>
            <w:tcW w:w="4762" w:type="dxa"/>
            <w:gridSpan w:val="7"/>
            <w:tcBorders>
              <w:top w:val="nil"/>
              <w:left w:val="single" w:color="auto" w:sz="2" w:space="0"/>
              <w:bottom w:val="single" w:color="auto" w:sz="8" w:space="0"/>
              <w:right w:val="single" w:color="auto" w:sz="8" w:space="0"/>
            </w:tcBorders>
            <w:tcMar>
              <w:top w:w="0" w:type="dxa"/>
              <w:left w:w="57" w:type="dxa"/>
              <w:bottom w:w="0" w:type="dxa"/>
              <w:right w:w="57" w:type="dxa"/>
            </w:tcMar>
            <w:vAlign w:val="center"/>
          </w:tcPr>
          <w:p>
            <w:pPr>
              <w:widowControl/>
              <w:spacing w:line="560" w:lineRule="exact"/>
              <w:rPr>
                <w:rFonts w:ascii="楷体_GB2312" w:hAnsi="楷体_GB2312" w:eastAsia="楷体_GB2312" w:cs="楷体_GB2312"/>
                <w:color w:val="auto"/>
                <w:kern w:val="0"/>
                <w:sz w:val="20"/>
                <w:szCs w:val="20"/>
              </w:rPr>
            </w:pPr>
          </w:p>
        </w:tc>
      </w:tr>
      <w:tr>
        <w:tblPrEx>
          <w:tblCellMar>
            <w:top w:w="0" w:type="dxa"/>
            <w:left w:w="0" w:type="dxa"/>
            <w:bottom w:w="0" w:type="dxa"/>
            <w:right w:w="0" w:type="dxa"/>
          </w:tblCellMar>
        </w:tblPrEx>
        <w:trPr>
          <w:jc w:val="center"/>
        </w:trPr>
        <w:tc>
          <w:tcPr>
            <w:tcW w:w="839" w:type="dxa"/>
            <w:vMerge w:val="continue"/>
            <w:tcBorders>
              <w:top w:val="single" w:color="auto" w:sz="2" w:space="0"/>
              <w:left w:val="single" w:color="auto" w:sz="8" w:space="0"/>
              <w:bottom w:val="inset" w:color="auto" w:sz="8" w:space="0"/>
              <w:right w:val="single" w:color="auto" w:sz="8" w:space="0"/>
            </w:tcBorders>
            <w:vAlign w:val="center"/>
          </w:tcPr>
          <w:p>
            <w:pPr>
              <w:widowControl/>
              <w:jc w:val="left"/>
              <w:rPr>
                <w:rFonts w:ascii="宋体" w:hAnsi="宋体" w:cs="宋体"/>
                <w:b/>
                <w:bCs/>
                <w:color w:val="auto"/>
                <w:kern w:val="0"/>
                <w:sz w:val="24"/>
              </w:rPr>
            </w:pPr>
          </w:p>
        </w:tc>
        <w:tc>
          <w:tcPr>
            <w:tcW w:w="902" w:type="dxa"/>
            <w:vMerge w:val="continue"/>
            <w:tcBorders>
              <w:top w:val="single" w:color="auto" w:sz="2" w:space="0"/>
              <w:left w:val="single" w:color="auto" w:sz="2" w:space="0"/>
              <w:bottom w:val="inset" w:color="auto" w:sz="8" w:space="0"/>
              <w:right w:val="single" w:color="auto" w:sz="8" w:space="0"/>
            </w:tcBorders>
            <w:vAlign w:val="center"/>
          </w:tcPr>
          <w:p>
            <w:pPr>
              <w:widowControl/>
              <w:jc w:val="left"/>
              <w:rPr>
                <w:rFonts w:ascii="宋体" w:hAnsi="宋体" w:cs="宋体"/>
                <w:b/>
                <w:bCs/>
                <w:color w:val="auto"/>
                <w:kern w:val="0"/>
                <w:sz w:val="24"/>
              </w:rPr>
            </w:pPr>
          </w:p>
        </w:tc>
        <w:tc>
          <w:tcPr>
            <w:tcW w:w="2305" w:type="dxa"/>
            <w:tcBorders>
              <w:top w:val="single" w:color="auto" w:sz="2" w:space="0"/>
              <w:left w:val="single" w:color="auto" w:sz="2" w:space="0"/>
              <w:bottom w:val="single" w:color="auto" w:sz="8" w:space="0"/>
              <w:right w:val="single" w:color="auto" w:sz="8" w:space="0"/>
            </w:tcBorders>
            <w:tcMar>
              <w:top w:w="0" w:type="dxa"/>
              <w:left w:w="57" w:type="dxa"/>
              <w:bottom w:w="0" w:type="dxa"/>
              <w:right w:w="57" w:type="dxa"/>
            </w:tcMar>
          </w:tcPr>
          <w:p>
            <w:pPr>
              <w:widowControl/>
              <w:spacing w:line="560" w:lineRule="exact"/>
              <w:jc w:val="left"/>
              <w:rPr>
                <w:rFonts w:ascii="宋体" w:hAnsi="宋体" w:cs="宋体"/>
                <w:b/>
                <w:bCs/>
                <w:color w:val="auto"/>
                <w:kern w:val="0"/>
                <w:sz w:val="24"/>
              </w:rPr>
            </w:pPr>
            <w:r>
              <w:rPr>
                <w:rFonts w:hint="eastAsia" w:ascii="宋体" w:hAnsi="宋体" w:cs="宋体"/>
                <w:b/>
                <w:bCs/>
                <w:color w:val="auto"/>
                <w:kern w:val="0"/>
                <w:sz w:val="20"/>
                <w:szCs w:val="20"/>
              </w:rPr>
              <w:t>3.补正后申请内容仍不明确</w:t>
            </w:r>
          </w:p>
        </w:tc>
        <w:tc>
          <w:tcPr>
            <w:tcW w:w="4762" w:type="dxa"/>
            <w:gridSpan w:val="7"/>
            <w:tcBorders>
              <w:top w:val="nil"/>
              <w:left w:val="single" w:color="auto" w:sz="2" w:space="0"/>
              <w:bottom w:val="single" w:color="auto" w:sz="8" w:space="0"/>
              <w:right w:val="single" w:color="auto" w:sz="8" w:space="0"/>
            </w:tcBorders>
            <w:tcMar>
              <w:top w:w="0" w:type="dxa"/>
              <w:left w:w="57" w:type="dxa"/>
              <w:bottom w:w="0" w:type="dxa"/>
              <w:right w:w="57" w:type="dxa"/>
            </w:tcMar>
            <w:vAlign w:val="center"/>
          </w:tcPr>
          <w:p>
            <w:pPr>
              <w:widowControl/>
              <w:spacing w:line="560" w:lineRule="exact"/>
              <w:rPr>
                <w:rFonts w:ascii="楷体_GB2312" w:hAnsi="楷体_GB2312" w:eastAsia="楷体_GB2312" w:cs="楷体_GB2312"/>
                <w:color w:val="auto"/>
                <w:kern w:val="0"/>
                <w:sz w:val="20"/>
                <w:szCs w:val="20"/>
              </w:rPr>
            </w:pPr>
          </w:p>
        </w:tc>
      </w:tr>
      <w:tr>
        <w:tblPrEx>
          <w:tblCellMar>
            <w:top w:w="0" w:type="dxa"/>
            <w:left w:w="0" w:type="dxa"/>
            <w:bottom w:w="0" w:type="dxa"/>
            <w:right w:w="0" w:type="dxa"/>
          </w:tblCellMar>
        </w:tblPrEx>
        <w:trPr>
          <w:trHeight w:val="550" w:hRule="atLeast"/>
          <w:jc w:val="center"/>
        </w:trPr>
        <w:tc>
          <w:tcPr>
            <w:tcW w:w="839" w:type="dxa"/>
            <w:vMerge w:val="continue"/>
            <w:tcBorders>
              <w:top w:val="single" w:color="auto" w:sz="2" w:space="0"/>
              <w:left w:val="single" w:color="auto" w:sz="8" w:space="0"/>
              <w:bottom w:val="inset" w:color="auto" w:sz="8" w:space="0"/>
              <w:right w:val="single" w:color="auto" w:sz="8" w:space="0"/>
            </w:tcBorders>
            <w:vAlign w:val="center"/>
          </w:tcPr>
          <w:p>
            <w:pPr>
              <w:widowControl/>
              <w:jc w:val="left"/>
              <w:rPr>
                <w:rFonts w:ascii="宋体" w:hAnsi="宋体" w:cs="宋体"/>
                <w:b/>
                <w:bCs/>
                <w:color w:val="auto"/>
                <w:kern w:val="0"/>
                <w:sz w:val="24"/>
              </w:rPr>
            </w:pPr>
          </w:p>
        </w:tc>
        <w:tc>
          <w:tcPr>
            <w:tcW w:w="902" w:type="dxa"/>
            <w:vMerge w:val="restart"/>
            <w:tcBorders>
              <w:top w:val="single" w:color="auto" w:sz="2" w:space="0"/>
              <w:left w:val="single" w:color="auto" w:sz="2" w:space="0"/>
              <w:bottom w:val="inset" w:color="auto" w:sz="8" w:space="0"/>
              <w:right w:val="single" w:color="auto" w:sz="8" w:space="0"/>
            </w:tcBorders>
            <w:tcMar>
              <w:top w:w="0" w:type="dxa"/>
              <w:left w:w="57" w:type="dxa"/>
              <w:bottom w:w="0" w:type="dxa"/>
              <w:right w:w="57" w:type="dxa"/>
            </w:tcMar>
            <w:vAlign w:val="center"/>
          </w:tcPr>
          <w:p>
            <w:pPr>
              <w:widowControl/>
              <w:spacing w:line="560" w:lineRule="exact"/>
              <w:jc w:val="left"/>
              <w:rPr>
                <w:rFonts w:ascii="宋体" w:hAnsi="宋体" w:cs="宋体"/>
                <w:b/>
                <w:bCs/>
                <w:color w:val="auto"/>
                <w:kern w:val="0"/>
                <w:sz w:val="24"/>
              </w:rPr>
            </w:pPr>
            <w:r>
              <w:rPr>
                <w:rFonts w:hint="eastAsia" w:ascii="宋体" w:hAnsi="宋体" w:cs="宋体"/>
                <w:b/>
                <w:bCs/>
                <w:color w:val="auto"/>
                <w:kern w:val="0"/>
                <w:sz w:val="20"/>
                <w:szCs w:val="20"/>
              </w:rPr>
              <w:t>（五）不予处理</w:t>
            </w:r>
          </w:p>
        </w:tc>
        <w:tc>
          <w:tcPr>
            <w:tcW w:w="2305" w:type="dxa"/>
            <w:tcBorders>
              <w:top w:val="single" w:color="auto" w:sz="2" w:space="0"/>
              <w:left w:val="single" w:color="auto" w:sz="2" w:space="0"/>
              <w:bottom w:val="single" w:color="auto" w:sz="8" w:space="0"/>
              <w:right w:val="single" w:color="auto" w:sz="8" w:space="0"/>
            </w:tcBorders>
            <w:tcMar>
              <w:top w:w="0" w:type="dxa"/>
              <w:left w:w="57" w:type="dxa"/>
              <w:bottom w:w="0" w:type="dxa"/>
              <w:right w:w="57" w:type="dxa"/>
            </w:tcMar>
          </w:tcPr>
          <w:p>
            <w:pPr>
              <w:widowControl/>
              <w:spacing w:line="560" w:lineRule="exact"/>
              <w:jc w:val="left"/>
              <w:rPr>
                <w:rFonts w:ascii="宋体" w:hAnsi="宋体" w:cs="宋体"/>
                <w:b/>
                <w:bCs/>
                <w:color w:val="auto"/>
                <w:kern w:val="0"/>
                <w:sz w:val="24"/>
              </w:rPr>
            </w:pPr>
            <w:r>
              <w:rPr>
                <w:rFonts w:hint="eastAsia" w:ascii="宋体" w:hAnsi="宋体" w:cs="宋体"/>
                <w:b/>
                <w:bCs/>
                <w:color w:val="auto"/>
                <w:kern w:val="0"/>
                <w:sz w:val="20"/>
                <w:szCs w:val="20"/>
              </w:rPr>
              <w:t>1.信访举报投诉类申请</w:t>
            </w:r>
          </w:p>
        </w:tc>
        <w:tc>
          <w:tcPr>
            <w:tcW w:w="4762" w:type="dxa"/>
            <w:gridSpan w:val="7"/>
            <w:tcBorders>
              <w:top w:val="nil"/>
              <w:left w:val="single" w:color="auto" w:sz="2" w:space="0"/>
              <w:bottom w:val="single" w:color="auto" w:sz="8" w:space="0"/>
              <w:right w:val="single" w:color="auto" w:sz="8" w:space="0"/>
            </w:tcBorders>
            <w:tcMar>
              <w:top w:w="0" w:type="dxa"/>
              <w:left w:w="57" w:type="dxa"/>
              <w:bottom w:w="0" w:type="dxa"/>
              <w:right w:w="57" w:type="dxa"/>
            </w:tcMar>
            <w:vAlign w:val="center"/>
          </w:tcPr>
          <w:p>
            <w:pPr>
              <w:widowControl/>
              <w:spacing w:line="560" w:lineRule="exact"/>
              <w:rPr>
                <w:rFonts w:ascii="楷体_GB2312" w:hAnsi="楷体_GB2312" w:eastAsia="楷体_GB2312" w:cs="楷体_GB2312"/>
                <w:color w:val="auto"/>
                <w:kern w:val="0"/>
                <w:sz w:val="20"/>
                <w:szCs w:val="20"/>
              </w:rPr>
            </w:pPr>
          </w:p>
        </w:tc>
      </w:tr>
      <w:tr>
        <w:tblPrEx>
          <w:tblCellMar>
            <w:top w:w="0" w:type="dxa"/>
            <w:left w:w="0" w:type="dxa"/>
            <w:bottom w:w="0" w:type="dxa"/>
            <w:right w:w="0" w:type="dxa"/>
          </w:tblCellMar>
        </w:tblPrEx>
        <w:trPr>
          <w:trHeight w:val="562" w:hRule="atLeast"/>
          <w:jc w:val="center"/>
        </w:trPr>
        <w:tc>
          <w:tcPr>
            <w:tcW w:w="839" w:type="dxa"/>
            <w:vMerge w:val="continue"/>
            <w:tcBorders>
              <w:top w:val="single" w:color="auto" w:sz="2" w:space="0"/>
              <w:left w:val="single" w:color="auto" w:sz="8" w:space="0"/>
              <w:bottom w:val="inset" w:color="auto" w:sz="8" w:space="0"/>
              <w:right w:val="single" w:color="auto" w:sz="8" w:space="0"/>
            </w:tcBorders>
            <w:vAlign w:val="center"/>
          </w:tcPr>
          <w:p>
            <w:pPr>
              <w:widowControl/>
              <w:jc w:val="left"/>
              <w:rPr>
                <w:rFonts w:ascii="宋体" w:hAnsi="宋体" w:cs="宋体"/>
                <w:b/>
                <w:bCs/>
                <w:color w:val="auto"/>
                <w:kern w:val="0"/>
                <w:sz w:val="24"/>
              </w:rPr>
            </w:pPr>
          </w:p>
        </w:tc>
        <w:tc>
          <w:tcPr>
            <w:tcW w:w="902" w:type="dxa"/>
            <w:vMerge w:val="continue"/>
            <w:tcBorders>
              <w:top w:val="single" w:color="auto" w:sz="2" w:space="0"/>
              <w:left w:val="single" w:color="auto" w:sz="2" w:space="0"/>
              <w:bottom w:val="inset" w:color="auto" w:sz="8" w:space="0"/>
              <w:right w:val="single" w:color="auto" w:sz="8" w:space="0"/>
            </w:tcBorders>
            <w:vAlign w:val="center"/>
          </w:tcPr>
          <w:p>
            <w:pPr>
              <w:widowControl/>
              <w:jc w:val="left"/>
              <w:rPr>
                <w:rFonts w:ascii="宋体" w:hAnsi="宋体" w:cs="宋体"/>
                <w:b/>
                <w:bCs/>
                <w:color w:val="auto"/>
                <w:kern w:val="0"/>
                <w:sz w:val="24"/>
              </w:rPr>
            </w:pPr>
          </w:p>
        </w:tc>
        <w:tc>
          <w:tcPr>
            <w:tcW w:w="2305" w:type="dxa"/>
            <w:tcBorders>
              <w:top w:val="single" w:color="auto" w:sz="2" w:space="0"/>
              <w:left w:val="single" w:color="auto" w:sz="2" w:space="0"/>
              <w:bottom w:val="single" w:color="auto" w:sz="8" w:space="0"/>
              <w:right w:val="single" w:color="auto" w:sz="8" w:space="0"/>
            </w:tcBorders>
            <w:tcMar>
              <w:top w:w="0" w:type="dxa"/>
              <w:left w:w="57" w:type="dxa"/>
              <w:bottom w:w="0" w:type="dxa"/>
              <w:right w:w="57" w:type="dxa"/>
            </w:tcMar>
          </w:tcPr>
          <w:p>
            <w:pPr>
              <w:widowControl/>
              <w:spacing w:line="560" w:lineRule="exact"/>
              <w:jc w:val="left"/>
              <w:rPr>
                <w:rFonts w:ascii="宋体" w:hAnsi="宋体" w:cs="宋体"/>
                <w:b/>
                <w:bCs/>
                <w:color w:val="auto"/>
                <w:kern w:val="0"/>
                <w:sz w:val="24"/>
              </w:rPr>
            </w:pPr>
            <w:r>
              <w:rPr>
                <w:rFonts w:hint="eastAsia" w:ascii="宋体" w:hAnsi="宋体" w:cs="宋体"/>
                <w:b/>
                <w:bCs/>
                <w:color w:val="auto"/>
                <w:kern w:val="0"/>
                <w:sz w:val="20"/>
                <w:szCs w:val="20"/>
              </w:rPr>
              <w:t>2.重复申请</w:t>
            </w:r>
          </w:p>
        </w:tc>
        <w:tc>
          <w:tcPr>
            <w:tcW w:w="4762" w:type="dxa"/>
            <w:gridSpan w:val="7"/>
            <w:tcBorders>
              <w:top w:val="nil"/>
              <w:left w:val="single" w:color="auto" w:sz="2" w:space="0"/>
              <w:bottom w:val="single" w:color="auto" w:sz="8" w:space="0"/>
              <w:right w:val="single" w:color="auto" w:sz="8" w:space="0"/>
            </w:tcBorders>
            <w:tcMar>
              <w:top w:w="0" w:type="dxa"/>
              <w:left w:w="57" w:type="dxa"/>
              <w:bottom w:w="0" w:type="dxa"/>
              <w:right w:w="57" w:type="dxa"/>
            </w:tcMar>
            <w:vAlign w:val="center"/>
          </w:tcPr>
          <w:p>
            <w:pPr>
              <w:widowControl/>
              <w:spacing w:line="560" w:lineRule="exact"/>
              <w:rPr>
                <w:rFonts w:ascii="楷体_GB2312" w:hAnsi="楷体_GB2312" w:eastAsia="楷体_GB2312" w:cs="楷体_GB2312"/>
                <w:color w:val="auto"/>
                <w:kern w:val="0"/>
                <w:sz w:val="20"/>
                <w:szCs w:val="20"/>
              </w:rPr>
            </w:pPr>
          </w:p>
        </w:tc>
      </w:tr>
      <w:tr>
        <w:tblPrEx>
          <w:tblCellMar>
            <w:top w:w="0" w:type="dxa"/>
            <w:left w:w="0" w:type="dxa"/>
            <w:bottom w:w="0" w:type="dxa"/>
            <w:right w:w="0" w:type="dxa"/>
          </w:tblCellMar>
        </w:tblPrEx>
        <w:trPr>
          <w:jc w:val="center"/>
        </w:trPr>
        <w:tc>
          <w:tcPr>
            <w:tcW w:w="839" w:type="dxa"/>
            <w:vMerge w:val="continue"/>
            <w:tcBorders>
              <w:top w:val="single" w:color="auto" w:sz="2" w:space="0"/>
              <w:left w:val="single" w:color="auto" w:sz="8" w:space="0"/>
              <w:bottom w:val="inset" w:color="auto" w:sz="8" w:space="0"/>
              <w:right w:val="single" w:color="auto" w:sz="8" w:space="0"/>
            </w:tcBorders>
            <w:vAlign w:val="center"/>
          </w:tcPr>
          <w:p>
            <w:pPr>
              <w:widowControl/>
              <w:jc w:val="left"/>
              <w:rPr>
                <w:rFonts w:ascii="宋体" w:hAnsi="宋体" w:cs="宋体"/>
                <w:b/>
                <w:bCs/>
                <w:color w:val="auto"/>
                <w:kern w:val="0"/>
                <w:sz w:val="24"/>
              </w:rPr>
            </w:pPr>
          </w:p>
        </w:tc>
        <w:tc>
          <w:tcPr>
            <w:tcW w:w="902" w:type="dxa"/>
            <w:vMerge w:val="continue"/>
            <w:tcBorders>
              <w:top w:val="single" w:color="auto" w:sz="2" w:space="0"/>
              <w:left w:val="single" w:color="auto" w:sz="2" w:space="0"/>
              <w:bottom w:val="inset" w:color="auto" w:sz="8" w:space="0"/>
              <w:right w:val="single" w:color="auto" w:sz="8" w:space="0"/>
            </w:tcBorders>
            <w:vAlign w:val="center"/>
          </w:tcPr>
          <w:p>
            <w:pPr>
              <w:widowControl/>
              <w:jc w:val="left"/>
              <w:rPr>
                <w:rFonts w:ascii="宋体" w:hAnsi="宋体" w:cs="宋体"/>
                <w:b/>
                <w:bCs/>
                <w:color w:val="auto"/>
                <w:kern w:val="0"/>
                <w:sz w:val="24"/>
              </w:rPr>
            </w:pPr>
          </w:p>
        </w:tc>
        <w:tc>
          <w:tcPr>
            <w:tcW w:w="2305" w:type="dxa"/>
            <w:tcBorders>
              <w:top w:val="single" w:color="auto" w:sz="2" w:space="0"/>
              <w:left w:val="single" w:color="auto" w:sz="2" w:space="0"/>
              <w:bottom w:val="single" w:color="auto" w:sz="8" w:space="0"/>
              <w:right w:val="single" w:color="auto" w:sz="8" w:space="0"/>
            </w:tcBorders>
            <w:tcMar>
              <w:top w:w="0" w:type="dxa"/>
              <w:left w:w="57" w:type="dxa"/>
              <w:bottom w:w="0" w:type="dxa"/>
              <w:right w:w="57" w:type="dxa"/>
            </w:tcMar>
          </w:tcPr>
          <w:p>
            <w:pPr>
              <w:widowControl/>
              <w:spacing w:line="560" w:lineRule="exact"/>
              <w:jc w:val="left"/>
              <w:rPr>
                <w:rFonts w:ascii="宋体" w:hAnsi="宋体" w:cs="宋体"/>
                <w:b/>
                <w:bCs/>
                <w:color w:val="auto"/>
                <w:kern w:val="0"/>
                <w:sz w:val="24"/>
              </w:rPr>
            </w:pPr>
            <w:r>
              <w:rPr>
                <w:rFonts w:hint="eastAsia" w:ascii="宋体" w:hAnsi="宋体" w:cs="宋体"/>
                <w:b/>
                <w:bCs/>
                <w:color w:val="auto"/>
                <w:kern w:val="0"/>
                <w:sz w:val="20"/>
                <w:szCs w:val="20"/>
              </w:rPr>
              <w:t>3.要求提供公开出版物</w:t>
            </w:r>
          </w:p>
        </w:tc>
        <w:tc>
          <w:tcPr>
            <w:tcW w:w="4762" w:type="dxa"/>
            <w:gridSpan w:val="7"/>
            <w:tcBorders>
              <w:top w:val="nil"/>
              <w:left w:val="single" w:color="auto" w:sz="2" w:space="0"/>
              <w:bottom w:val="single" w:color="auto" w:sz="8" w:space="0"/>
              <w:right w:val="single" w:color="auto" w:sz="8" w:space="0"/>
            </w:tcBorders>
            <w:tcMar>
              <w:top w:w="0" w:type="dxa"/>
              <w:left w:w="57" w:type="dxa"/>
              <w:bottom w:w="0" w:type="dxa"/>
              <w:right w:w="57" w:type="dxa"/>
            </w:tcMar>
            <w:vAlign w:val="center"/>
          </w:tcPr>
          <w:p>
            <w:pPr>
              <w:widowControl/>
              <w:spacing w:line="560" w:lineRule="exact"/>
              <w:rPr>
                <w:rFonts w:ascii="楷体_GB2312" w:hAnsi="楷体_GB2312" w:eastAsia="楷体_GB2312" w:cs="楷体_GB2312"/>
                <w:color w:val="auto"/>
                <w:kern w:val="0"/>
                <w:sz w:val="24"/>
              </w:rPr>
            </w:pPr>
          </w:p>
        </w:tc>
      </w:tr>
      <w:tr>
        <w:tblPrEx>
          <w:tblCellMar>
            <w:top w:w="0" w:type="dxa"/>
            <w:left w:w="0" w:type="dxa"/>
            <w:bottom w:w="0" w:type="dxa"/>
            <w:right w:w="0" w:type="dxa"/>
          </w:tblCellMar>
        </w:tblPrEx>
        <w:trPr>
          <w:jc w:val="center"/>
        </w:trPr>
        <w:tc>
          <w:tcPr>
            <w:tcW w:w="839" w:type="dxa"/>
            <w:vMerge w:val="continue"/>
            <w:tcBorders>
              <w:top w:val="single" w:color="auto" w:sz="2" w:space="0"/>
              <w:left w:val="single" w:color="auto" w:sz="8" w:space="0"/>
              <w:bottom w:val="inset" w:color="auto" w:sz="8" w:space="0"/>
              <w:right w:val="single" w:color="auto" w:sz="8" w:space="0"/>
            </w:tcBorders>
            <w:vAlign w:val="center"/>
          </w:tcPr>
          <w:p>
            <w:pPr>
              <w:widowControl/>
              <w:jc w:val="left"/>
              <w:rPr>
                <w:rFonts w:ascii="宋体" w:hAnsi="宋体" w:cs="宋体"/>
                <w:b/>
                <w:bCs/>
                <w:color w:val="auto"/>
                <w:kern w:val="0"/>
                <w:sz w:val="24"/>
              </w:rPr>
            </w:pPr>
          </w:p>
        </w:tc>
        <w:tc>
          <w:tcPr>
            <w:tcW w:w="902" w:type="dxa"/>
            <w:vMerge w:val="continue"/>
            <w:tcBorders>
              <w:top w:val="single" w:color="auto" w:sz="2" w:space="0"/>
              <w:left w:val="single" w:color="auto" w:sz="2" w:space="0"/>
              <w:bottom w:val="inset" w:color="auto" w:sz="8" w:space="0"/>
              <w:right w:val="single" w:color="auto" w:sz="8" w:space="0"/>
            </w:tcBorders>
            <w:vAlign w:val="center"/>
          </w:tcPr>
          <w:p>
            <w:pPr>
              <w:widowControl/>
              <w:jc w:val="left"/>
              <w:rPr>
                <w:rFonts w:ascii="宋体" w:hAnsi="宋体" w:cs="宋体"/>
                <w:b/>
                <w:bCs/>
                <w:color w:val="auto"/>
                <w:kern w:val="0"/>
                <w:sz w:val="24"/>
              </w:rPr>
            </w:pPr>
          </w:p>
        </w:tc>
        <w:tc>
          <w:tcPr>
            <w:tcW w:w="2305" w:type="dxa"/>
            <w:tcBorders>
              <w:top w:val="single" w:color="auto" w:sz="2" w:space="0"/>
              <w:left w:val="single" w:color="auto" w:sz="2" w:space="0"/>
              <w:bottom w:val="single" w:color="auto" w:sz="8" w:space="0"/>
              <w:right w:val="single" w:color="auto" w:sz="8" w:space="0"/>
            </w:tcBorders>
            <w:tcMar>
              <w:top w:w="0" w:type="dxa"/>
              <w:left w:w="57" w:type="dxa"/>
              <w:bottom w:w="0" w:type="dxa"/>
              <w:right w:w="57" w:type="dxa"/>
            </w:tcMar>
          </w:tcPr>
          <w:p>
            <w:pPr>
              <w:widowControl/>
              <w:spacing w:line="560" w:lineRule="exact"/>
              <w:jc w:val="left"/>
              <w:rPr>
                <w:rFonts w:ascii="宋体" w:hAnsi="宋体" w:cs="宋体"/>
                <w:b/>
                <w:bCs/>
                <w:color w:val="auto"/>
                <w:kern w:val="0"/>
                <w:sz w:val="24"/>
              </w:rPr>
            </w:pPr>
            <w:r>
              <w:rPr>
                <w:rFonts w:hint="eastAsia" w:ascii="宋体" w:hAnsi="宋体" w:cs="宋体"/>
                <w:b/>
                <w:bCs/>
                <w:color w:val="auto"/>
                <w:kern w:val="0"/>
                <w:sz w:val="20"/>
                <w:szCs w:val="20"/>
              </w:rPr>
              <w:t>4.无正当理由大量反复申请</w:t>
            </w:r>
          </w:p>
        </w:tc>
        <w:tc>
          <w:tcPr>
            <w:tcW w:w="4762" w:type="dxa"/>
            <w:gridSpan w:val="7"/>
            <w:tcBorders>
              <w:top w:val="nil"/>
              <w:left w:val="single" w:color="auto" w:sz="2" w:space="0"/>
              <w:bottom w:val="single" w:color="auto" w:sz="8" w:space="0"/>
              <w:right w:val="single" w:color="auto" w:sz="8" w:space="0"/>
            </w:tcBorders>
            <w:tcMar>
              <w:top w:w="0" w:type="dxa"/>
              <w:left w:w="57" w:type="dxa"/>
              <w:bottom w:w="0" w:type="dxa"/>
              <w:right w:w="57" w:type="dxa"/>
            </w:tcMar>
            <w:vAlign w:val="center"/>
          </w:tcPr>
          <w:p>
            <w:pPr>
              <w:widowControl/>
              <w:spacing w:line="560" w:lineRule="exact"/>
              <w:rPr>
                <w:rFonts w:ascii="楷体_GB2312" w:hAnsi="楷体_GB2312" w:eastAsia="楷体_GB2312" w:cs="楷体_GB2312"/>
                <w:color w:val="auto"/>
                <w:kern w:val="0"/>
                <w:sz w:val="24"/>
              </w:rPr>
            </w:pPr>
          </w:p>
        </w:tc>
      </w:tr>
      <w:tr>
        <w:tblPrEx>
          <w:tblCellMar>
            <w:top w:w="0" w:type="dxa"/>
            <w:left w:w="0" w:type="dxa"/>
            <w:bottom w:w="0" w:type="dxa"/>
            <w:right w:w="0" w:type="dxa"/>
          </w:tblCellMar>
        </w:tblPrEx>
        <w:trPr>
          <w:trHeight w:val="779" w:hRule="atLeast"/>
          <w:jc w:val="center"/>
        </w:trPr>
        <w:tc>
          <w:tcPr>
            <w:tcW w:w="839" w:type="dxa"/>
            <w:vMerge w:val="continue"/>
            <w:tcBorders>
              <w:top w:val="single" w:color="auto" w:sz="2" w:space="0"/>
              <w:left w:val="single" w:color="auto" w:sz="8" w:space="0"/>
              <w:bottom w:val="inset" w:color="auto" w:sz="8" w:space="0"/>
              <w:right w:val="single" w:color="auto" w:sz="8" w:space="0"/>
            </w:tcBorders>
            <w:vAlign w:val="center"/>
          </w:tcPr>
          <w:p>
            <w:pPr>
              <w:widowControl/>
              <w:jc w:val="left"/>
              <w:rPr>
                <w:rFonts w:ascii="宋体" w:hAnsi="宋体" w:cs="宋体"/>
                <w:b/>
                <w:bCs/>
                <w:color w:val="auto"/>
                <w:kern w:val="0"/>
                <w:sz w:val="24"/>
              </w:rPr>
            </w:pPr>
          </w:p>
        </w:tc>
        <w:tc>
          <w:tcPr>
            <w:tcW w:w="902" w:type="dxa"/>
            <w:vMerge w:val="continue"/>
            <w:tcBorders>
              <w:top w:val="single" w:color="auto" w:sz="2" w:space="0"/>
              <w:left w:val="single" w:color="auto" w:sz="2" w:space="0"/>
              <w:bottom w:val="inset" w:color="auto" w:sz="8" w:space="0"/>
              <w:right w:val="single" w:color="auto" w:sz="8" w:space="0"/>
            </w:tcBorders>
            <w:vAlign w:val="center"/>
          </w:tcPr>
          <w:p>
            <w:pPr>
              <w:widowControl/>
              <w:jc w:val="left"/>
              <w:rPr>
                <w:rFonts w:ascii="宋体" w:hAnsi="宋体" w:cs="宋体"/>
                <w:b/>
                <w:bCs/>
                <w:color w:val="auto"/>
                <w:kern w:val="0"/>
                <w:sz w:val="24"/>
              </w:rPr>
            </w:pPr>
          </w:p>
        </w:tc>
        <w:tc>
          <w:tcPr>
            <w:tcW w:w="2305" w:type="dxa"/>
            <w:tcBorders>
              <w:top w:val="single" w:color="auto" w:sz="2" w:space="0"/>
              <w:left w:val="single" w:color="auto" w:sz="2" w:space="0"/>
              <w:bottom w:val="inset" w:color="auto" w:sz="8" w:space="0"/>
              <w:right w:val="single" w:color="auto" w:sz="8" w:space="0"/>
            </w:tcBorders>
            <w:tcMar>
              <w:top w:w="0" w:type="dxa"/>
              <w:left w:w="57" w:type="dxa"/>
              <w:bottom w:w="0" w:type="dxa"/>
              <w:right w:w="57" w:type="dxa"/>
            </w:tcMar>
            <w:vAlign w:val="center"/>
          </w:tcPr>
          <w:p>
            <w:pPr>
              <w:widowControl/>
              <w:spacing w:line="560" w:lineRule="exact"/>
              <w:rPr>
                <w:rFonts w:ascii="宋体" w:hAnsi="宋体" w:cs="宋体"/>
                <w:b/>
                <w:bCs/>
                <w:color w:val="auto"/>
                <w:kern w:val="0"/>
                <w:sz w:val="24"/>
              </w:rPr>
            </w:pPr>
            <w:r>
              <w:rPr>
                <w:rFonts w:hint="eastAsia" w:ascii="宋体" w:hAnsi="宋体" w:cs="宋体"/>
                <w:b/>
                <w:bCs/>
                <w:color w:val="auto"/>
                <w:kern w:val="0"/>
                <w:sz w:val="20"/>
                <w:szCs w:val="20"/>
              </w:rPr>
              <w:t>5.要求行政机关确认或重新出具已获取信息</w:t>
            </w:r>
          </w:p>
        </w:tc>
        <w:tc>
          <w:tcPr>
            <w:tcW w:w="4762" w:type="dxa"/>
            <w:gridSpan w:val="7"/>
            <w:tcBorders>
              <w:top w:val="single" w:color="auto" w:sz="2" w:space="0"/>
              <w:left w:val="single" w:color="auto" w:sz="2" w:space="0"/>
              <w:bottom w:val="inset" w:color="auto" w:sz="8" w:space="0"/>
              <w:right w:val="single" w:color="auto" w:sz="8" w:space="0"/>
            </w:tcBorders>
            <w:tcMar>
              <w:top w:w="0" w:type="dxa"/>
              <w:left w:w="57" w:type="dxa"/>
              <w:bottom w:w="0" w:type="dxa"/>
              <w:right w:w="57" w:type="dxa"/>
            </w:tcMar>
            <w:vAlign w:val="center"/>
          </w:tcPr>
          <w:p>
            <w:pPr>
              <w:widowControl/>
              <w:spacing w:line="560" w:lineRule="exact"/>
              <w:rPr>
                <w:rFonts w:ascii="宋体" w:hAnsi="宋体" w:cs="宋体"/>
                <w:color w:val="auto"/>
                <w:kern w:val="0"/>
                <w:sz w:val="24"/>
              </w:rPr>
            </w:pPr>
          </w:p>
        </w:tc>
      </w:tr>
      <w:tr>
        <w:tblPrEx>
          <w:tblCellMar>
            <w:top w:w="0" w:type="dxa"/>
            <w:left w:w="0" w:type="dxa"/>
            <w:bottom w:w="0" w:type="dxa"/>
            <w:right w:w="0" w:type="dxa"/>
          </w:tblCellMar>
        </w:tblPrEx>
        <w:trPr>
          <w:jc w:val="center"/>
        </w:trPr>
        <w:tc>
          <w:tcPr>
            <w:tcW w:w="839" w:type="dxa"/>
            <w:vMerge w:val="continue"/>
            <w:tcBorders>
              <w:top w:val="single" w:color="auto" w:sz="2" w:space="0"/>
              <w:left w:val="single" w:color="auto" w:sz="8" w:space="0"/>
              <w:bottom w:val="inset" w:color="auto" w:sz="8" w:space="0"/>
              <w:right w:val="single" w:color="auto" w:sz="8" w:space="0"/>
            </w:tcBorders>
            <w:vAlign w:val="center"/>
          </w:tcPr>
          <w:p>
            <w:pPr>
              <w:widowControl/>
              <w:jc w:val="left"/>
              <w:rPr>
                <w:rFonts w:ascii="宋体" w:hAnsi="宋体" w:cs="宋体"/>
                <w:b/>
                <w:bCs/>
                <w:color w:val="auto"/>
                <w:kern w:val="0"/>
                <w:sz w:val="24"/>
              </w:rPr>
            </w:pPr>
          </w:p>
        </w:tc>
        <w:tc>
          <w:tcPr>
            <w:tcW w:w="902" w:type="dxa"/>
            <w:vMerge w:val="restart"/>
            <w:tcBorders>
              <w:top w:val="inset" w:color="auto" w:sz="8" w:space="0"/>
              <w:left w:val="single" w:color="auto" w:sz="2" w:space="0"/>
              <w:bottom w:val="inset" w:color="auto" w:sz="8" w:space="0"/>
              <w:right w:val="single" w:color="auto" w:sz="8" w:space="0"/>
            </w:tcBorders>
            <w:tcMar>
              <w:top w:w="0" w:type="dxa"/>
              <w:left w:w="57" w:type="dxa"/>
              <w:bottom w:w="0" w:type="dxa"/>
              <w:right w:w="57" w:type="dxa"/>
            </w:tcMar>
            <w:vAlign w:val="center"/>
          </w:tcPr>
          <w:p>
            <w:pPr>
              <w:widowControl/>
              <w:spacing w:line="560" w:lineRule="exact"/>
              <w:jc w:val="left"/>
              <w:rPr>
                <w:rFonts w:ascii="宋体" w:hAnsi="宋体" w:cs="宋体"/>
                <w:b/>
                <w:bCs/>
                <w:color w:val="auto"/>
                <w:kern w:val="0"/>
                <w:sz w:val="24"/>
              </w:rPr>
            </w:pPr>
            <w:r>
              <w:rPr>
                <w:rFonts w:hint="eastAsia" w:ascii="宋体" w:hAnsi="宋体" w:cs="宋体"/>
                <w:b/>
                <w:bCs/>
                <w:color w:val="auto"/>
                <w:kern w:val="0"/>
                <w:sz w:val="20"/>
                <w:szCs w:val="20"/>
              </w:rPr>
              <w:t>（六）其他处理</w:t>
            </w:r>
          </w:p>
        </w:tc>
        <w:tc>
          <w:tcPr>
            <w:tcW w:w="2305" w:type="dxa"/>
            <w:tcBorders>
              <w:top w:val="single" w:color="auto" w:sz="2" w:space="0"/>
              <w:left w:val="single" w:color="auto" w:sz="2" w:space="0"/>
              <w:bottom w:val="single" w:color="auto" w:sz="8" w:space="0"/>
              <w:right w:val="single" w:color="auto" w:sz="8" w:space="0"/>
            </w:tcBorders>
            <w:tcMar>
              <w:top w:w="0" w:type="dxa"/>
              <w:left w:w="57" w:type="dxa"/>
              <w:bottom w:w="0" w:type="dxa"/>
              <w:right w:w="57" w:type="dxa"/>
            </w:tcMar>
            <w:vAlign w:val="center"/>
          </w:tcPr>
          <w:p>
            <w:pPr>
              <w:widowControl/>
              <w:spacing w:line="560" w:lineRule="exact"/>
              <w:rPr>
                <w:rFonts w:ascii="宋体" w:hAnsi="宋体" w:cs="宋体"/>
                <w:b/>
                <w:bCs/>
                <w:color w:val="auto"/>
                <w:kern w:val="0"/>
                <w:sz w:val="24"/>
              </w:rPr>
            </w:pPr>
            <w:r>
              <w:rPr>
                <w:rFonts w:hint="eastAsia" w:ascii="宋体" w:hAnsi="宋体" w:cs="宋体"/>
                <w:b/>
                <w:bCs/>
                <w:color w:val="auto"/>
                <w:kern w:val="0"/>
                <w:sz w:val="20"/>
                <w:szCs w:val="20"/>
              </w:rPr>
              <w:t>1.申请人无正当理由逾期不补正、行政机关不再处理其政府信息公开申请</w:t>
            </w:r>
          </w:p>
        </w:tc>
        <w:tc>
          <w:tcPr>
            <w:tcW w:w="4762" w:type="dxa"/>
            <w:gridSpan w:val="7"/>
            <w:tcBorders>
              <w:top w:val="nil"/>
              <w:left w:val="single" w:color="auto" w:sz="2" w:space="0"/>
              <w:bottom w:val="single" w:color="auto" w:sz="8" w:space="0"/>
              <w:right w:val="single" w:color="auto" w:sz="8" w:space="0"/>
            </w:tcBorders>
            <w:tcMar>
              <w:top w:w="0" w:type="dxa"/>
              <w:left w:w="57" w:type="dxa"/>
              <w:bottom w:w="0" w:type="dxa"/>
              <w:right w:w="57" w:type="dxa"/>
            </w:tcMar>
            <w:vAlign w:val="center"/>
          </w:tcPr>
          <w:p>
            <w:pPr>
              <w:widowControl/>
              <w:spacing w:line="560" w:lineRule="exact"/>
              <w:rPr>
                <w:rFonts w:ascii="宋体" w:hAnsi="宋体" w:cs="宋体"/>
                <w:color w:val="auto"/>
                <w:kern w:val="0"/>
                <w:sz w:val="24"/>
              </w:rPr>
            </w:pPr>
          </w:p>
        </w:tc>
      </w:tr>
      <w:tr>
        <w:tblPrEx>
          <w:tblCellMar>
            <w:top w:w="0" w:type="dxa"/>
            <w:left w:w="0" w:type="dxa"/>
            <w:bottom w:w="0" w:type="dxa"/>
            <w:right w:w="0" w:type="dxa"/>
          </w:tblCellMar>
        </w:tblPrEx>
        <w:trPr>
          <w:jc w:val="center"/>
        </w:trPr>
        <w:tc>
          <w:tcPr>
            <w:tcW w:w="839" w:type="dxa"/>
            <w:vMerge w:val="continue"/>
            <w:tcBorders>
              <w:top w:val="single" w:color="auto" w:sz="2" w:space="0"/>
              <w:left w:val="single" w:color="auto" w:sz="8" w:space="0"/>
              <w:bottom w:val="inset" w:color="auto" w:sz="8" w:space="0"/>
              <w:right w:val="single" w:color="auto" w:sz="8" w:space="0"/>
            </w:tcBorders>
            <w:vAlign w:val="center"/>
          </w:tcPr>
          <w:p>
            <w:pPr>
              <w:widowControl/>
              <w:jc w:val="left"/>
              <w:rPr>
                <w:rFonts w:ascii="宋体" w:hAnsi="宋体" w:cs="宋体"/>
                <w:b/>
                <w:bCs/>
                <w:color w:val="auto"/>
                <w:kern w:val="0"/>
                <w:sz w:val="24"/>
              </w:rPr>
            </w:pPr>
          </w:p>
        </w:tc>
        <w:tc>
          <w:tcPr>
            <w:tcW w:w="902" w:type="dxa"/>
            <w:vMerge w:val="continue"/>
            <w:tcBorders>
              <w:top w:val="inset" w:color="auto" w:sz="8" w:space="0"/>
              <w:left w:val="single" w:color="auto" w:sz="2" w:space="0"/>
              <w:bottom w:val="inset" w:color="auto" w:sz="8" w:space="0"/>
              <w:right w:val="single" w:color="auto" w:sz="8" w:space="0"/>
            </w:tcBorders>
            <w:vAlign w:val="center"/>
          </w:tcPr>
          <w:p>
            <w:pPr>
              <w:widowControl/>
              <w:jc w:val="left"/>
              <w:rPr>
                <w:rFonts w:ascii="宋体" w:hAnsi="宋体" w:cs="宋体"/>
                <w:b/>
                <w:bCs/>
                <w:color w:val="auto"/>
                <w:kern w:val="0"/>
                <w:sz w:val="24"/>
              </w:rPr>
            </w:pPr>
          </w:p>
        </w:tc>
        <w:tc>
          <w:tcPr>
            <w:tcW w:w="2305" w:type="dxa"/>
            <w:tcBorders>
              <w:top w:val="single" w:color="auto" w:sz="2" w:space="0"/>
              <w:left w:val="single" w:color="auto" w:sz="2" w:space="0"/>
              <w:bottom w:val="single" w:color="auto" w:sz="8" w:space="0"/>
              <w:right w:val="single" w:color="auto" w:sz="8" w:space="0"/>
            </w:tcBorders>
            <w:tcMar>
              <w:top w:w="0" w:type="dxa"/>
              <w:left w:w="57" w:type="dxa"/>
              <w:bottom w:w="0" w:type="dxa"/>
              <w:right w:w="57" w:type="dxa"/>
            </w:tcMar>
            <w:vAlign w:val="center"/>
          </w:tcPr>
          <w:p>
            <w:pPr>
              <w:widowControl/>
              <w:spacing w:line="560" w:lineRule="exact"/>
              <w:rPr>
                <w:rFonts w:ascii="宋体" w:hAnsi="宋体" w:cs="宋体"/>
                <w:b/>
                <w:bCs/>
                <w:color w:val="auto"/>
                <w:kern w:val="0"/>
                <w:sz w:val="24"/>
              </w:rPr>
            </w:pPr>
            <w:r>
              <w:rPr>
                <w:rFonts w:hint="eastAsia" w:ascii="宋体" w:hAnsi="宋体" w:cs="宋体"/>
                <w:b/>
                <w:bCs/>
                <w:color w:val="auto"/>
                <w:kern w:val="0"/>
                <w:sz w:val="20"/>
                <w:szCs w:val="20"/>
              </w:rPr>
              <w:t>2.申请人逾期未按收费通知要求缴纳费用、行政机关不再处理其政府信息公开申请</w:t>
            </w:r>
          </w:p>
        </w:tc>
        <w:tc>
          <w:tcPr>
            <w:tcW w:w="4762" w:type="dxa"/>
            <w:gridSpan w:val="7"/>
            <w:tcBorders>
              <w:top w:val="nil"/>
              <w:left w:val="single" w:color="auto" w:sz="2" w:space="0"/>
              <w:bottom w:val="single" w:color="auto" w:sz="8" w:space="0"/>
              <w:right w:val="single" w:color="auto" w:sz="8" w:space="0"/>
            </w:tcBorders>
            <w:tcMar>
              <w:top w:w="0" w:type="dxa"/>
              <w:left w:w="57" w:type="dxa"/>
              <w:bottom w:w="0" w:type="dxa"/>
              <w:right w:w="57" w:type="dxa"/>
            </w:tcMar>
            <w:vAlign w:val="center"/>
          </w:tcPr>
          <w:p>
            <w:pPr>
              <w:widowControl/>
              <w:spacing w:line="560" w:lineRule="exact"/>
              <w:rPr>
                <w:rFonts w:ascii="宋体" w:hAnsi="宋体" w:cs="宋体"/>
                <w:color w:val="auto"/>
                <w:kern w:val="0"/>
                <w:sz w:val="24"/>
              </w:rPr>
            </w:pPr>
          </w:p>
        </w:tc>
      </w:tr>
      <w:tr>
        <w:tblPrEx>
          <w:tblCellMar>
            <w:top w:w="0" w:type="dxa"/>
            <w:left w:w="0" w:type="dxa"/>
            <w:bottom w:w="0" w:type="dxa"/>
            <w:right w:w="0" w:type="dxa"/>
          </w:tblCellMar>
        </w:tblPrEx>
        <w:trPr>
          <w:trHeight w:val="699" w:hRule="atLeast"/>
          <w:jc w:val="center"/>
        </w:trPr>
        <w:tc>
          <w:tcPr>
            <w:tcW w:w="839" w:type="dxa"/>
            <w:vMerge w:val="continue"/>
            <w:tcBorders>
              <w:top w:val="single" w:color="auto" w:sz="2" w:space="0"/>
              <w:left w:val="single" w:color="auto" w:sz="8" w:space="0"/>
              <w:bottom w:val="inset" w:color="auto" w:sz="8" w:space="0"/>
              <w:right w:val="single" w:color="auto" w:sz="8" w:space="0"/>
            </w:tcBorders>
            <w:vAlign w:val="center"/>
          </w:tcPr>
          <w:p>
            <w:pPr>
              <w:widowControl/>
              <w:jc w:val="left"/>
              <w:rPr>
                <w:rFonts w:ascii="宋体" w:hAnsi="宋体" w:cs="宋体"/>
                <w:b/>
                <w:bCs/>
                <w:color w:val="auto"/>
                <w:kern w:val="0"/>
                <w:sz w:val="24"/>
              </w:rPr>
            </w:pPr>
          </w:p>
        </w:tc>
        <w:tc>
          <w:tcPr>
            <w:tcW w:w="902" w:type="dxa"/>
            <w:vMerge w:val="continue"/>
            <w:tcBorders>
              <w:top w:val="inset" w:color="auto" w:sz="8" w:space="0"/>
              <w:left w:val="single" w:color="auto" w:sz="2" w:space="0"/>
              <w:bottom w:val="inset" w:color="auto" w:sz="8" w:space="0"/>
              <w:right w:val="single" w:color="auto" w:sz="8" w:space="0"/>
            </w:tcBorders>
            <w:vAlign w:val="center"/>
          </w:tcPr>
          <w:p>
            <w:pPr>
              <w:widowControl/>
              <w:jc w:val="left"/>
              <w:rPr>
                <w:rFonts w:ascii="宋体" w:hAnsi="宋体" w:cs="宋体"/>
                <w:b/>
                <w:bCs/>
                <w:color w:val="auto"/>
                <w:kern w:val="0"/>
                <w:sz w:val="24"/>
              </w:rPr>
            </w:pPr>
          </w:p>
        </w:tc>
        <w:tc>
          <w:tcPr>
            <w:tcW w:w="2305" w:type="dxa"/>
            <w:tcBorders>
              <w:top w:val="single" w:color="auto" w:sz="2" w:space="0"/>
              <w:left w:val="single" w:color="auto" w:sz="2" w:space="0"/>
              <w:bottom w:val="single" w:color="auto" w:sz="8" w:space="0"/>
              <w:right w:val="single" w:color="auto" w:sz="8" w:space="0"/>
            </w:tcBorders>
            <w:tcMar>
              <w:top w:w="0" w:type="dxa"/>
              <w:left w:w="57" w:type="dxa"/>
              <w:bottom w:w="0" w:type="dxa"/>
              <w:right w:w="57" w:type="dxa"/>
            </w:tcMar>
            <w:vAlign w:val="center"/>
          </w:tcPr>
          <w:p>
            <w:pPr>
              <w:widowControl/>
              <w:spacing w:line="560" w:lineRule="exact"/>
              <w:jc w:val="left"/>
              <w:rPr>
                <w:rFonts w:ascii="宋体" w:hAnsi="宋体" w:cs="宋体"/>
                <w:b/>
                <w:bCs/>
                <w:color w:val="auto"/>
                <w:kern w:val="0"/>
                <w:sz w:val="24"/>
              </w:rPr>
            </w:pPr>
            <w:r>
              <w:rPr>
                <w:rFonts w:hint="eastAsia" w:ascii="宋体" w:hAnsi="宋体" w:cs="宋体"/>
                <w:b/>
                <w:bCs/>
                <w:color w:val="auto"/>
                <w:kern w:val="0"/>
                <w:sz w:val="20"/>
                <w:szCs w:val="20"/>
              </w:rPr>
              <w:t>3.其他</w:t>
            </w:r>
          </w:p>
        </w:tc>
        <w:tc>
          <w:tcPr>
            <w:tcW w:w="4762" w:type="dxa"/>
            <w:gridSpan w:val="7"/>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spacing w:line="560" w:lineRule="exact"/>
              <w:rPr>
                <w:rFonts w:ascii="宋体" w:hAnsi="宋体" w:cs="宋体"/>
                <w:color w:val="auto"/>
                <w:kern w:val="0"/>
                <w:sz w:val="24"/>
              </w:rPr>
            </w:pPr>
            <w:r>
              <w:rPr>
                <w:rFonts w:hint="eastAsia" w:ascii="楷体_GB2312" w:hAnsi="楷体_GB2312" w:eastAsia="楷体_GB2312" w:cs="楷体_GB2312"/>
                <w:color w:val="auto"/>
                <w:kern w:val="0"/>
                <w:sz w:val="20"/>
                <w:szCs w:val="20"/>
              </w:rPr>
              <w:t xml:space="preserve"> （因其他原因而不再处理的数量（不制发答复书））</w:t>
            </w:r>
          </w:p>
        </w:tc>
      </w:tr>
      <w:tr>
        <w:tblPrEx>
          <w:tblCellMar>
            <w:top w:w="0" w:type="dxa"/>
            <w:left w:w="0" w:type="dxa"/>
            <w:bottom w:w="0" w:type="dxa"/>
            <w:right w:w="0" w:type="dxa"/>
          </w:tblCellMar>
        </w:tblPrEx>
        <w:trPr>
          <w:trHeight w:val="500" w:hRule="atLeast"/>
          <w:jc w:val="center"/>
        </w:trPr>
        <w:tc>
          <w:tcPr>
            <w:tcW w:w="839" w:type="dxa"/>
            <w:vMerge w:val="continue"/>
            <w:tcBorders>
              <w:top w:val="single" w:color="auto" w:sz="2" w:space="0"/>
              <w:left w:val="single" w:color="auto" w:sz="8" w:space="0"/>
              <w:bottom w:val="inset" w:color="auto" w:sz="8" w:space="0"/>
              <w:right w:val="single" w:color="auto" w:sz="8" w:space="0"/>
            </w:tcBorders>
            <w:vAlign w:val="center"/>
          </w:tcPr>
          <w:p>
            <w:pPr>
              <w:widowControl/>
              <w:jc w:val="left"/>
              <w:rPr>
                <w:rFonts w:ascii="宋体" w:hAnsi="宋体" w:cs="宋体"/>
                <w:b/>
                <w:bCs/>
                <w:color w:val="auto"/>
                <w:kern w:val="0"/>
                <w:sz w:val="24"/>
              </w:rPr>
            </w:pPr>
          </w:p>
        </w:tc>
        <w:tc>
          <w:tcPr>
            <w:tcW w:w="3207" w:type="dxa"/>
            <w:gridSpan w:val="2"/>
            <w:tcBorders>
              <w:top w:val="single" w:color="auto" w:sz="2" w:space="0"/>
              <w:left w:val="single" w:color="auto" w:sz="2" w:space="0"/>
              <w:bottom w:val="single" w:color="auto" w:sz="8" w:space="0"/>
              <w:right w:val="single" w:color="auto" w:sz="8" w:space="0"/>
            </w:tcBorders>
            <w:tcMar>
              <w:top w:w="0" w:type="dxa"/>
              <w:left w:w="57" w:type="dxa"/>
              <w:bottom w:w="0" w:type="dxa"/>
              <w:right w:w="57" w:type="dxa"/>
            </w:tcMar>
            <w:vAlign w:val="center"/>
          </w:tcPr>
          <w:p>
            <w:pPr>
              <w:widowControl/>
              <w:spacing w:line="560" w:lineRule="exact"/>
              <w:jc w:val="left"/>
              <w:rPr>
                <w:rFonts w:ascii="宋体" w:hAnsi="宋体" w:cs="宋体"/>
                <w:b/>
                <w:bCs/>
                <w:color w:val="auto"/>
                <w:kern w:val="0"/>
                <w:sz w:val="24"/>
              </w:rPr>
            </w:pPr>
            <w:r>
              <w:rPr>
                <w:rFonts w:hint="eastAsia" w:ascii="宋体" w:hAnsi="宋体" w:cs="宋体"/>
                <w:b/>
                <w:bCs/>
                <w:color w:val="auto"/>
                <w:kern w:val="0"/>
                <w:sz w:val="20"/>
                <w:szCs w:val="20"/>
              </w:rPr>
              <w:t>（七）总计</w:t>
            </w:r>
          </w:p>
        </w:tc>
        <w:tc>
          <w:tcPr>
            <w:tcW w:w="466" w:type="dxa"/>
            <w:tcBorders>
              <w:top w:val="nil"/>
              <w:left w:val="single" w:color="auto" w:sz="2" w:space="0"/>
              <w:bottom w:val="single" w:color="auto" w:sz="8" w:space="0"/>
              <w:right w:val="single" w:color="auto" w:sz="8" w:space="0"/>
            </w:tcBorders>
            <w:tcMar>
              <w:top w:w="0" w:type="dxa"/>
              <w:left w:w="57" w:type="dxa"/>
              <w:bottom w:w="0" w:type="dxa"/>
              <w:right w:w="57" w:type="dxa"/>
            </w:tcMar>
            <w:vAlign w:val="center"/>
          </w:tcPr>
          <w:p>
            <w:pPr>
              <w:widowControl/>
              <w:spacing w:line="560" w:lineRule="exact"/>
              <w:rPr>
                <w:rFonts w:ascii="宋体" w:hAnsi="宋体" w:cs="宋体"/>
                <w:color w:val="auto"/>
                <w:kern w:val="0"/>
                <w:sz w:val="24"/>
              </w:rPr>
            </w:pPr>
            <w:r>
              <w:rPr>
                <w:rFonts w:cs="宋体"/>
                <w:color w:val="auto"/>
                <w:kern w:val="0"/>
                <w:sz w:val="20"/>
                <w:szCs w:val="20"/>
              </w:rPr>
              <w:t> </w:t>
            </w:r>
          </w:p>
        </w:tc>
        <w:tc>
          <w:tcPr>
            <w:tcW w:w="693" w:type="dxa"/>
            <w:tcBorders>
              <w:top w:val="single" w:color="auto" w:sz="2" w:space="0"/>
              <w:left w:val="dotDotDash" w:color="auto" w:sz="2" w:space="0"/>
              <w:bottom w:val="single" w:color="auto" w:sz="8" w:space="0"/>
              <w:right w:val="single" w:color="auto" w:sz="8" w:space="0"/>
            </w:tcBorders>
            <w:tcMar>
              <w:top w:w="0" w:type="dxa"/>
              <w:left w:w="57" w:type="dxa"/>
              <w:bottom w:w="0" w:type="dxa"/>
              <w:right w:w="57" w:type="dxa"/>
            </w:tcMar>
            <w:vAlign w:val="center"/>
          </w:tcPr>
          <w:p>
            <w:pPr>
              <w:widowControl/>
              <w:spacing w:line="560" w:lineRule="exact"/>
              <w:rPr>
                <w:rFonts w:ascii="宋体" w:hAnsi="宋体" w:cs="宋体"/>
                <w:color w:val="auto"/>
                <w:kern w:val="0"/>
                <w:sz w:val="24"/>
              </w:rPr>
            </w:pPr>
            <w:r>
              <w:rPr>
                <w:rFonts w:cs="宋体"/>
                <w:color w:val="auto"/>
                <w:kern w:val="0"/>
                <w:sz w:val="20"/>
                <w:szCs w:val="20"/>
              </w:rPr>
              <w:t> </w:t>
            </w:r>
          </w:p>
        </w:tc>
        <w:tc>
          <w:tcPr>
            <w:tcW w:w="644" w:type="dxa"/>
            <w:tcBorders>
              <w:top w:val="single" w:color="auto" w:sz="2" w:space="0"/>
              <w:left w:val="dotDotDash" w:color="auto" w:sz="2" w:space="0"/>
              <w:bottom w:val="single" w:color="auto" w:sz="8" w:space="0"/>
              <w:right w:val="single" w:color="auto" w:sz="8" w:space="0"/>
            </w:tcBorders>
            <w:tcMar>
              <w:top w:w="0" w:type="dxa"/>
              <w:left w:w="57" w:type="dxa"/>
              <w:bottom w:w="0" w:type="dxa"/>
              <w:right w:w="57" w:type="dxa"/>
            </w:tcMar>
            <w:vAlign w:val="center"/>
          </w:tcPr>
          <w:p>
            <w:pPr>
              <w:widowControl/>
              <w:spacing w:line="560" w:lineRule="exact"/>
              <w:rPr>
                <w:rFonts w:ascii="宋体" w:hAnsi="宋体" w:cs="宋体"/>
                <w:color w:val="auto"/>
                <w:kern w:val="0"/>
                <w:sz w:val="24"/>
              </w:rPr>
            </w:pPr>
            <w:r>
              <w:rPr>
                <w:rFonts w:cs="宋体"/>
                <w:color w:val="auto"/>
                <w:kern w:val="0"/>
                <w:sz w:val="20"/>
                <w:szCs w:val="20"/>
              </w:rPr>
              <w:t> </w:t>
            </w:r>
          </w:p>
        </w:tc>
        <w:tc>
          <w:tcPr>
            <w:tcW w:w="756"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spacing w:line="560" w:lineRule="exact"/>
              <w:rPr>
                <w:rFonts w:ascii="宋体" w:hAnsi="宋体" w:cs="宋体"/>
                <w:color w:val="auto"/>
                <w:kern w:val="0"/>
                <w:sz w:val="24"/>
              </w:rPr>
            </w:pPr>
            <w:r>
              <w:rPr>
                <w:rFonts w:cs="宋体"/>
                <w:color w:val="auto"/>
                <w:kern w:val="0"/>
                <w:sz w:val="20"/>
                <w:szCs w:val="20"/>
              </w:rPr>
              <w:t> </w:t>
            </w:r>
          </w:p>
        </w:tc>
        <w:tc>
          <w:tcPr>
            <w:tcW w:w="834" w:type="dxa"/>
            <w:tcBorders>
              <w:top w:val="single" w:color="auto" w:sz="2" w:space="0"/>
              <w:left w:val="dotDotDash" w:color="auto" w:sz="2" w:space="0"/>
              <w:bottom w:val="single" w:color="auto" w:sz="8" w:space="0"/>
              <w:right w:val="single" w:color="auto" w:sz="8" w:space="0"/>
            </w:tcBorders>
            <w:tcMar>
              <w:top w:w="0" w:type="dxa"/>
              <w:left w:w="57" w:type="dxa"/>
              <w:bottom w:w="0" w:type="dxa"/>
              <w:right w:w="57" w:type="dxa"/>
            </w:tcMar>
            <w:vAlign w:val="center"/>
          </w:tcPr>
          <w:p>
            <w:pPr>
              <w:widowControl/>
              <w:spacing w:line="560" w:lineRule="exact"/>
              <w:rPr>
                <w:rFonts w:ascii="宋体" w:hAnsi="宋体" w:cs="宋体"/>
                <w:color w:val="auto"/>
                <w:kern w:val="0"/>
                <w:sz w:val="24"/>
              </w:rPr>
            </w:pPr>
            <w:r>
              <w:rPr>
                <w:rFonts w:cs="宋体"/>
                <w:color w:val="auto"/>
                <w:kern w:val="0"/>
                <w:sz w:val="20"/>
                <w:szCs w:val="20"/>
              </w:rPr>
              <w:t> </w:t>
            </w:r>
          </w:p>
        </w:tc>
        <w:tc>
          <w:tcPr>
            <w:tcW w:w="516" w:type="dxa"/>
            <w:tcBorders>
              <w:top w:val="single" w:color="auto" w:sz="2" w:space="0"/>
              <w:left w:val="dotDotDash" w:color="auto" w:sz="2" w:space="0"/>
              <w:bottom w:val="single" w:color="auto" w:sz="8" w:space="0"/>
              <w:right w:val="single" w:color="auto" w:sz="8" w:space="0"/>
            </w:tcBorders>
            <w:tcMar>
              <w:top w:w="0" w:type="dxa"/>
              <w:left w:w="57" w:type="dxa"/>
              <w:bottom w:w="0" w:type="dxa"/>
              <w:right w:w="57" w:type="dxa"/>
            </w:tcMar>
            <w:vAlign w:val="center"/>
          </w:tcPr>
          <w:p>
            <w:pPr>
              <w:widowControl/>
              <w:spacing w:line="560" w:lineRule="exact"/>
              <w:rPr>
                <w:rFonts w:ascii="宋体" w:hAnsi="宋体" w:cs="宋体"/>
                <w:color w:val="auto"/>
                <w:kern w:val="0"/>
                <w:sz w:val="24"/>
              </w:rPr>
            </w:pPr>
            <w:r>
              <w:rPr>
                <w:rFonts w:cs="宋体"/>
                <w:color w:val="auto"/>
                <w:kern w:val="0"/>
                <w:sz w:val="20"/>
                <w:szCs w:val="20"/>
              </w:rPr>
              <w:t> </w:t>
            </w:r>
          </w:p>
        </w:tc>
        <w:tc>
          <w:tcPr>
            <w:tcW w:w="853" w:type="dxa"/>
            <w:tcBorders>
              <w:top w:val="single" w:color="auto" w:sz="2" w:space="0"/>
              <w:left w:val="dotDotDash" w:color="auto" w:sz="2" w:space="0"/>
              <w:bottom w:val="single" w:color="auto" w:sz="8" w:space="0"/>
              <w:right w:val="single" w:color="auto" w:sz="8" w:space="0"/>
            </w:tcBorders>
            <w:tcMar>
              <w:top w:w="0" w:type="dxa"/>
              <w:left w:w="57" w:type="dxa"/>
              <w:bottom w:w="0" w:type="dxa"/>
              <w:right w:w="57" w:type="dxa"/>
            </w:tcMar>
          </w:tcPr>
          <w:p>
            <w:pPr>
              <w:widowControl/>
              <w:spacing w:line="560" w:lineRule="exact"/>
              <w:rPr>
                <w:rFonts w:ascii="宋体" w:hAnsi="宋体" w:cs="宋体"/>
                <w:color w:val="auto"/>
                <w:kern w:val="0"/>
                <w:sz w:val="24"/>
              </w:rPr>
            </w:pPr>
            <w:r>
              <w:rPr>
                <w:rFonts w:cs="宋体"/>
                <w:color w:val="auto"/>
                <w:kern w:val="0"/>
                <w:sz w:val="20"/>
                <w:szCs w:val="20"/>
              </w:rPr>
              <w:t> </w:t>
            </w:r>
          </w:p>
        </w:tc>
      </w:tr>
      <w:tr>
        <w:tblPrEx>
          <w:tblCellMar>
            <w:top w:w="0" w:type="dxa"/>
            <w:left w:w="0" w:type="dxa"/>
            <w:bottom w:w="0" w:type="dxa"/>
            <w:right w:w="0" w:type="dxa"/>
          </w:tblCellMar>
        </w:tblPrEx>
        <w:trPr>
          <w:trHeight w:val="732" w:hRule="atLeast"/>
          <w:jc w:val="center"/>
        </w:trPr>
        <w:tc>
          <w:tcPr>
            <w:tcW w:w="4046" w:type="dxa"/>
            <w:gridSpan w:val="3"/>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spacing w:line="560" w:lineRule="exact"/>
              <w:jc w:val="left"/>
              <w:rPr>
                <w:rFonts w:ascii="宋体" w:hAnsi="宋体" w:cs="宋体"/>
                <w:b/>
                <w:bCs/>
                <w:color w:val="auto"/>
                <w:kern w:val="0"/>
                <w:sz w:val="24"/>
              </w:rPr>
            </w:pPr>
            <w:r>
              <w:rPr>
                <w:rFonts w:hint="eastAsia" w:ascii="宋体" w:hAnsi="宋体" w:cs="宋体"/>
                <w:b/>
                <w:bCs/>
                <w:color w:val="auto"/>
                <w:kern w:val="0"/>
                <w:sz w:val="20"/>
                <w:szCs w:val="20"/>
              </w:rPr>
              <w:t>四、结转下年度继续办理</w:t>
            </w:r>
          </w:p>
        </w:tc>
        <w:tc>
          <w:tcPr>
            <w:tcW w:w="4762" w:type="dxa"/>
            <w:gridSpan w:val="7"/>
            <w:tcBorders>
              <w:top w:val="nil"/>
              <w:left w:val="nil"/>
              <w:bottom w:val="single" w:color="auto" w:sz="8" w:space="0"/>
              <w:right w:val="single" w:color="auto" w:sz="8" w:space="0"/>
            </w:tcBorders>
            <w:tcMar>
              <w:top w:w="0" w:type="dxa"/>
              <w:left w:w="57" w:type="dxa"/>
              <w:bottom w:w="0" w:type="dxa"/>
              <w:right w:w="57" w:type="dxa"/>
            </w:tcMar>
            <w:vAlign w:val="center"/>
          </w:tcPr>
          <w:p>
            <w:pPr>
              <w:widowControl/>
              <w:spacing w:line="560" w:lineRule="exact"/>
              <w:jc w:val="left"/>
              <w:rPr>
                <w:rFonts w:ascii="楷体_GB2312" w:hAnsi="楷体_GB2312" w:eastAsia="楷体_GB2312" w:cs="楷体_GB2312"/>
                <w:color w:val="auto"/>
                <w:kern w:val="0"/>
                <w:sz w:val="24"/>
              </w:rPr>
            </w:pPr>
          </w:p>
        </w:tc>
      </w:tr>
    </w:tbl>
    <w:p>
      <w:pPr>
        <w:widowControl/>
        <w:shd w:val="clear" w:color="auto" w:fill="FFFFFF"/>
        <w:spacing w:line="560" w:lineRule="exact"/>
        <w:ind w:firstLine="640" w:firstLineChars="200"/>
        <w:rPr>
          <w:rFonts w:ascii="黑体" w:hAnsi="黑体" w:eastAsia="黑体" w:cs="宋体"/>
          <w:color w:val="auto"/>
          <w:kern w:val="0"/>
          <w:sz w:val="32"/>
          <w:szCs w:val="32"/>
        </w:rPr>
      </w:pPr>
      <w:r>
        <w:rPr>
          <w:rFonts w:hint="eastAsia" w:ascii="黑体" w:hAnsi="黑体" w:eastAsia="黑体" w:cs="宋体"/>
          <w:bCs/>
          <w:color w:val="auto"/>
          <w:kern w:val="0"/>
          <w:sz w:val="32"/>
          <w:szCs w:val="32"/>
        </w:rPr>
        <w:t>四、政府信息公开行政复议、行政诉讼情况</w:t>
      </w:r>
    </w:p>
    <w:tbl>
      <w:tblPr>
        <w:tblStyle w:val="4"/>
        <w:tblW w:w="0" w:type="auto"/>
        <w:jc w:val="center"/>
        <w:tblLayout w:type="fixed"/>
        <w:tblCellMar>
          <w:top w:w="0" w:type="dxa"/>
          <w:left w:w="0" w:type="dxa"/>
          <w:bottom w:w="0" w:type="dxa"/>
          <w:right w:w="0" w:type="dxa"/>
        </w:tblCellMar>
      </w:tblPr>
      <w:tblGrid>
        <w:gridCol w:w="650"/>
        <w:gridCol w:w="650"/>
        <w:gridCol w:w="650"/>
        <w:gridCol w:w="650"/>
        <w:gridCol w:w="650"/>
        <w:gridCol w:w="649"/>
        <w:gridCol w:w="649"/>
        <w:gridCol w:w="650"/>
        <w:gridCol w:w="650"/>
        <w:gridCol w:w="650"/>
        <w:gridCol w:w="650"/>
        <w:gridCol w:w="650"/>
        <w:gridCol w:w="650"/>
        <w:gridCol w:w="650"/>
        <w:gridCol w:w="650"/>
      </w:tblGrid>
      <w:tr>
        <w:tblPrEx>
          <w:tblCellMar>
            <w:top w:w="0" w:type="dxa"/>
            <w:left w:w="0" w:type="dxa"/>
            <w:bottom w:w="0" w:type="dxa"/>
            <w:right w:w="0" w:type="dxa"/>
          </w:tblCellMar>
        </w:tblPrEx>
        <w:trPr>
          <w:jc w:val="center"/>
        </w:trPr>
        <w:tc>
          <w:tcPr>
            <w:tcW w:w="3250" w:type="dxa"/>
            <w:gridSpan w:val="5"/>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60" w:lineRule="exact"/>
              <w:rPr>
                <w:rFonts w:ascii="宋体" w:hAnsi="宋体" w:cs="宋体"/>
                <w:b/>
                <w:bCs/>
                <w:color w:val="auto"/>
                <w:kern w:val="0"/>
                <w:sz w:val="24"/>
              </w:rPr>
            </w:pPr>
            <w:r>
              <w:rPr>
                <w:rFonts w:hint="eastAsia" w:ascii="宋体" w:hAnsi="宋体" w:cs="宋体"/>
                <w:b/>
                <w:bCs/>
                <w:color w:val="auto"/>
                <w:kern w:val="0"/>
                <w:sz w:val="20"/>
                <w:szCs w:val="20"/>
              </w:rPr>
              <w:t>行政复议</w:t>
            </w:r>
          </w:p>
        </w:tc>
        <w:tc>
          <w:tcPr>
            <w:tcW w:w="6498" w:type="dxa"/>
            <w:gridSpan w:val="10"/>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60" w:lineRule="exact"/>
              <w:rPr>
                <w:rFonts w:ascii="宋体" w:hAnsi="宋体" w:cs="宋体"/>
                <w:b/>
                <w:bCs/>
                <w:color w:val="auto"/>
                <w:kern w:val="0"/>
                <w:sz w:val="24"/>
              </w:rPr>
            </w:pPr>
            <w:r>
              <w:rPr>
                <w:rFonts w:hint="eastAsia" w:ascii="宋体" w:hAnsi="宋体" w:cs="宋体"/>
                <w:b/>
                <w:bCs/>
                <w:color w:val="auto"/>
                <w:kern w:val="0"/>
                <w:sz w:val="20"/>
                <w:szCs w:val="20"/>
              </w:rPr>
              <w:t>行政诉讼</w:t>
            </w:r>
          </w:p>
        </w:tc>
      </w:tr>
      <w:tr>
        <w:tblPrEx>
          <w:tblCellMar>
            <w:top w:w="0" w:type="dxa"/>
            <w:left w:w="0" w:type="dxa"/>
            <w:bottom w:w="0" w:type="dxa"/>
            <w:right w:w="0" w:type="dxa"/>
          </w:tblCellMar>
        </w:tblPrEx>
        <w:trPr>
          <w:jc w:val="center"/>
        </w:trPr>
        <w:tc>
          <w:tcPr>
            <w:tcW w:w="650" w:type="dxa"/>
            <w:vMerge w:val="restart"/>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60" w:lineRule="exact"/>
              <w:rPr>
                <w:rFonts w:ascii="宋体" w:hAnsi="宋体" w:cs="宋体"/>
                <w:b/>
                <w:bCs/>
                <w:color w:val="auto"/>
                <w:kern w:val="0"/>
                <w:sz w:val="24"/>
              </w:rPr>
            </w:pPr>
            <w:r>
              <w:rPr>
                <w:rFonts w:hint="eastAsia" w:ascii="宋体" w:hAnsi="宋体" w:cs="宋体"/>
                <w:b/>
                <w:bCs/>
                <w:color w:val="auto"/>
                <w:kern w:val="0"/>
                <w:sz w:val="20"/>
                <w:szCs w:val="20"/>
              </w:rPr>
              <w:t>结果维持</w:t>
            </w:r>
          </w:p>
        </w:tc>
        <w:tc>
          <w:tcPr>
            <w:tcW w:w="650" w:type="dxa"/>
            <w:vMerge w:val="restart"/>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60" w:lineRule="exact"/>
              <w:rPr>
                <w:rFonts w:ascii="宋体" w:hAnsi="宋体" w:cs="宋体"/>
                <w:b/>
                <w:bCs/>
                <w:color w:val="auto"/>
                <w:kern w:val="0"/>
                <w:sz w:val="24"/>
              </w:rPr>
            </w:pPr>
            <w:r>
              <w:rPr>
                <w:rFonts w:hint="eastAsia" w:ascii="宋体" w:hAnsi="宋体" w:cs="宋体"/>
                <w:b/>
                <w:bCs/>
                <w:color w:val="auto"/>
                <w:kern w:val="0"/>
                <w:sz w:val="20"/>
                <w:szCs w:val="20"/>
              </w:rPr>
              <w:t>结果</w:t>
            </w:r>
            <w:r>
              <w:rPr>
                <w:rFonts w:hint="eastAsia" w:ascii="宋体" w:hAnsi="宋体" w:cs="宋体"/>
                <w:b/>
                <w:bCs/>
                <w:color w:val="auto"/>
                <w:kern w:val="0"/>
                <w:sz w:val="20"/>
                <w:szCs w:val="20"/>
              </w:rPr>
              <w:br w:type="textWrapping"/>
            </w:r>
            <w:r>
              <w:rPr>
                <w:rFonts w:hint="eastAsia" w:ascii="宋体" w:hAnsi="宋体" w:cs="宋体"/>
                <w:b/>
                <w:bCs/>
                <w:color w:val="auto"/>
                <w:kern w:val="0"/>
                <w:sz w:val="20"/>
                <w:szCs w:val="20"/>
              </w:rPr>
              <w:t>纠正</w:t>
            </w:r>
          </w:p>
        </w:tc>
        <w:tc>
          <w:tcPr>
            <w:tcW w:w="650" w:type="dxa"/>
            <w:vMerge w:val="restart"/>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60" w:lineRule="exact"/>
              <w:rPr>
                <w:rFonts w:ascii="宋体" w:hAnsi="宋体" w:cs="宋体"/>
                <w:b/>
                <w:bCs/>
                <w:color w:val="auto"/>
                <w:kern w:val="0"/>
                <w:sz w:val="24"/>
              </w:rPr>
            </w:pPr>
            <w:r>
              <w:rPr>
                <w:rFonts w:hint="eastAsia" w:ascii="宋体" w:hAnsi="宋体" w:cs="宋体"/>
                <w:b/>
                <w:bCs/>
                <w:color w:val="auto"/>
                <w:kern w:val="0"/>
                <w:sz w:val="20"/>
                <w:szCs w:val="20"/>
              </w:rPr>
              <w:t>其他</w:t>
            </w:r>
            <w:r>
              <w:rPr>
                <w:rFonts w:hint="eastAsia" w:ascii="宋体" w:hAnsi="宋体" w:cs="宋体"/>
                <w:b/>
                <w:bCs/>
                <w:color w:val="auto"/>
                <w:kern w:val="0"/>
                <w:sz w:val="20"/>
                <w:szCs w:val="20"/>
              </w:rPr>
              <w:br w:type="textWrapping"/>
            </w:r>
            <w:r>
              <w:rPr>
                <w:rFonts w:hint="eastAsia" w:ascii="宋体" w:hAnsi="宋体" w:cs="宋体"/>
                <w:b/>
                <w:bCs/>
                <w:color w:val="auto"/>
                <w:kern w:val="0"/>
                <w:sz w:val="20"/>
                <w:szCs w:val="20"/>
              </w:rPr>
              <w:t>结果</w:t>
            </w:r>
          </w:p>
        </w:tc>
        <w:tc>
          <w:tcPr>
            <w:tcW w:w="650" w:type="dxa"/>
            <w:vMerge w:val="restart"/>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60" w:lineRule="exact"/>
              <w:rPr>
                <w:rFonts w:ascii="宋体" w:hAnsi="宋体" w:cs="宋体"/>
                <w:b/>
                <w:bCs/>
                <w:color w:val="auto"/>
                <w:kern w:val="0"/>
                <w:sz w:val="24"/>
              </w:rPr>
            </w:pPr>
            <w:r>
              <w:rPr>
                <w:rFonts w:hint="eastAsia" w:ascii="宋体" w:hAnsi="宋体" w:cs="宋体"/>
                <w:b/>
                <w:bCs/>
                <w:color w:val="auto"/>
                <w:kern w:val="0"/>
                <w:sz w:val="20"/>
                <w:szCs w:val="20"/>
              </w:rPr>
              <w:t>尚未</w:t>
            </w:r>
            <w:r>
              <w:rPr>
                <w:rFonts w:hint="eastAsia" w:ascii="宋体" w:hAnsi="宋体" w:cs="宋体"/>
                <w:b/>
                <w:bCs/>
                <w:color w:val="auto"/>
                <w:kern w:val="0"/>
                <w:sz w:val="20"/>
                <w:szCs w:val="20"/>
              </w:rPr>
              <w:br w:type="textWrapping"/>
            </w:r>
            <w:r>
              <w:rPr>
                <w:rFonts w:hint="eastAsia" w:ascii="宋体" w:hAnsi="宋体" w:cs="宋体"/>
                <w:b/>
                <w:bCs/>
                <w:color w:val="auto"/>
                <w:kern w:val="0"/>
                <w:sz w:val="20"/>
                <w:szCs w:val="20"/>
              </w:rPr>
              <w:t>审结</w:t>
            </w:r>
          </w:p>
        </w:tc>
        <w:tc>
          <w:tcPr>
            <w:tcW w:w="650" w:type="dxa"/>
            <w:vMerge w:val="restart"/>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60" w:lineRule="exact"/>
              <w:rPr>
                <w:rFonts w:ascii="宋体" w:hAnsi="宋体" w:cs="宋体"/>
                <w:b/>
                <w:bCs/>
                <w:color w:val="auto"/>
                <w:kern w:val="0"/>
                <w:sz w:val="24"/>
              </w:rPr>
            </w:pPr>
            <w:r>
              <w:rPr>
                <w:rFonts w:hint="eastAsia" w:ascii="宋体" w:hAnsi="宋体" w:cs="宋体"/>
                <w:b/>
                <w:bCs/>
                <w:color w:val="auto"/>
                <w:kern w:val="0"/>
                <w:sz w:val="20"/>
                <w:szCs w:val="20"/>
              </w:rPr>
              <w:t>总计</w:t>
            </w:r>
          </w:p>
        </w:tc>
        <w:tc>
          <w:tcPr>
            <w:tcW w:w="3248" w:type="dxa"/>
            <w:gridSpan w:val="5"/>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60" w:lineRule="exact"/>
              <w:rPr>
                <w:rFonts w:ascii="宋体" w:hAnsi="宋体" w:cs="宋体"/>
                <w:b/>
                <w:bCs/>
                <w:color w:val="auto"/>
                <w:kern w:val="0"/>
                <w:sz w:val="24"/>
              </w:rPr>
            </w:pPr>
            <w:r>
              <w:rPr>
                <w:rFonts w:hint="eastAsia" w:ascii="宋体" w:hAnsi="宋体" w:cs="宋体"/>
                <w:b/>
                <w:bCs/>
                <w:color w:val="auto"/>
                <w:kern w:val="0"/>
                <w:sz w:val="20"/>
                <w:szCs w:val="20"/>
              </w:rPr>
              <w:t>未经复议直接起诉</w:t>
            </w:r>
          </w:p>
        </w:tc>
        <w:tc>
          <w:tcPr>
            <w:tcW w:w="3250" w:type="dxa"/>
            <w:gridSpan w:val="5"/>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60" w:lineRule="exact"/>
              <w:rPr>
                <w:rFonts w:ascii="宋体" w:hAnsi="宋体" w:cs="宋体"/>
                <w:b/>
                <w:bCs/>
                <w:color w:val="auto"/>
                <w:kern w:val="0"/>
                <w:sz w:val="24"/>
              </w:rPr>
            </w:pPr>
            <w:r>
              <w:rPr>
                <w:rFonts w:hint="eastAsia" w:ascii="宋体" w:hAnsi="宋体" w:cs="宋体"/>
                <w:b/>
                <w:bCs/>
                <w:color w:val="auto"/>
                <w:kern w:val="0"/>
                <w:sz w:val="20"/>
                <w:szCs w:val="20"/>
              </w:rPr>
              <w:t>复议后起诉</w:t>
            </w:r>
          </w:p>
        </w:tc>
      </w:tr>
      <w:tr>
        <w:tblPrEx>
          <w:tblCellMar>
            <w:top w:w="0" w:type="dxa"/>
            <w:left w:w="0" w:type="dxa"/>
            <w:bottom w:w="0" w:type="dxa"/>
            <w:right w:w="0" w:type="dxa"/>
          </w:tblCellMar>
        </w:tblPrEx>
        <w:trPr>
          <w:jc w:val="center"/>
        </w:trPr>
        <w:tc>
          <w:tcPr>
            <w:tcW w:w="3250" w:type="dxa"/>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cs="宋体"/>
                <w:b/>
                <w:bCs/>
                <w:color w:val="auto"/>
                <w:kern w:val="0"/>
                <w:sz w:val="24"/>
              </w:rPr>
            </w:pPr>
          </w:p>
        </w:tc>
        <w:tc>
          <w:tcPr>
            <w:tcW w:w="650" w:type="dxa"/>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cs="宋体"/>
                <w:b/>
                <w:bCs/>
                <w:color w:val="auto"/>
                <w:kern w:val="0"/>
                <w:sz w:val="24"/>
              </w:rPr>
            </w:pPr>
          </w:p>
        </w:tc>
        <w:tc>
          <w:tcPr>
            <w:tcW w:w="650"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宋体" w:hAnsi="宋体" w:cs="宋体"/>
                <w:b/>
                <w:bCs/>
                <w:color w:val="auto"/>
                <w:kern w:val="0"/>
                <w:sz w:val="24"/>
              </w:rPr>
            </w:pPr>
          </w:p>
        </w:tc>
        <w:tc>
          <w:tcPr>
            <w:tcW w:w="650"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宋体" w:hAnsi="宋体" w:cs="宋体"/>
                <w:b/>
                <w:bCs/>
                <w:color w:val="auto"/>
                <w:kern w:val="0"/>
                <w:sz w:val="24"/>
              </w:rPr>
            </w:pPr>
          </w:p>
        </w:tc>
        <w:tc>
          <w:tcPr>
            <w:tcW w:w="650"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宋体" w:hAnsi="宋体" w:cs="宋体"/>
                <w:b/>
                <w:bCs/>
                <w:color w:val="auto"/>
                <w:kern w:val="0"/>
                <w:sz w:val="24"/>
              </w:rPr>
            </w:pPr>
          </w:p>
        </w:tc>
        <w:tc>
          <w:tcPr>
            <w:tcW w:w="649"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60" w:lineRule="exact"/>
              <w:rPr>
                <w:rFonts w:ascii="宋体" w:hAnsi="宋体" w:cs="宋体"/>
                <w:b/>
                <w:bCs/>
                <w:color w:val="auto"/>
                <w:kern w:val="0"/>
                <w:sz w:val="24"/>
              </w:rPr>
            </w:pPr>
            <w:r>
              <w:rPr>
                <w:rFonts w:hint="eastAsia" w:ascii="宋体" w:hAnsi="宋体" w:cs="宋体"/>
                <w:b/>
                <w:bCs/>
                <w:color w:val="auto"/>
                <w:kern w:val="0"/>
                <w:sz w:val="20"/>
                <w:szCs w:val="20"/>
              </w:rPr>
              <w:t>结果</w:t>
            </w:r>
            <w:r>
              <w:rPr>
                <w:rFonts w:hint="eastAsia" w:ascii="宋体" w:hAnsi="宋体" w:cs="宋体"/>
                <w:b/>
                <w:bCs/>
                <w:color w:val="auto"/>
                <w:kern w:val="0"/>
                <w:sz w:val="20"/>
                <w:szCs w:val="20"/>
              </w:rPr>
              <w:br w:type="textWrapping"/>
            </w:r>
            <w:r>
              <w:rPr>
                <w:rFonts w:hint="eastAsia" w:ascii="宋体" w:hAnsi="宋体" w:cs="宋体"/>
                <w:b/>
                <w:bCs/>
                <w:color w:val="auto"/>
                <w:kern w:val="0"/>
                <w:sz w:val="20"/>
                <w:szCs w:val="20"/>
              </w:rPr>
              <w:t>维持</w:t>
            </w:r>
          </w:p>
        </w:tc>
        <w:tc>
          <w:tcPr>
            <w:tcW w:w="649"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60" w:lineRule="exact"/>
              <w:rPr>
                <w:rFonts w:ascii="宋体" w:hAnsi="宋体" w:cs="宋体"/>
                <w:b/>
                <w:bCs/>
                <w:color w:val="auto"/>
                <w:kern w:val="0"/>
                <w:sz w:val="24"/>
              </w:rPr>
            </w:pPr>
            <w:r>
              <w:rPr>
                <w:rFonts w:hint="eastAsia" w:ascii="宋体" w:hAnsi="宋体" w:cs="宋体"/>
                <w:b/>
                <w:bCs/>
                <w:color w:val="auto"/>
                <w:kern w:val="0"/>
                <w:sz w:val="20"/>
                <w:szCs w:val="20"/>
              </w:rPr>
              <w:t>结果</w:t>
            </w:r>
            <w:r>
              <w:rPr>
                <w:rFonts w:hint="eastAsia" w:ascii="宋体" w:hAnsi="宋体" w:cs="宋体"/>
                <w:b/>
                <w:bCs/>
                <w:color w:val="auto"/>
                <w:kern w:val="0"/>
                <w:sz w:val="20"/>
                <w:szCs w:val="20"/>
              </w:rPr>
              <w:br w:type="textWrapping"/>
            </w:r>
            <w:r>
              <w:rPr>
                <w:rFonts w:hint="eastAsia" w:ascii="宋体" w:hAnsi="宋体" w:cs="宋体"/>
                <w:b/>
                <w:bCs/>
                <w:color w:val="auto"/>
                <w:kern w:val="0"/>
                <w:sz w:val="20"/>
                <w:szCs w:val="20"/>
              </w:rPr>
              <w:t>纠正</w:t>
            </w:r>
          </w:p>
        </w:tc>
        <w:tc>
          <w:tcPr>
            <w:tcW w:w="650"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60" w:lineRule="exact"/>
              <w:rPr>
                <w:rFonts w:ascii="宋体" w:hAnsi="宋体" w:cs="宋体"/>
                <w:b/>
                <w:bCs/>
                <w:color w:val="auto"/>
                <w:kern w:val="0"/>
                <w:sz w:val="24"/>
              </w:rPr>
            </w:pPr>
            <w:r>
              <w:rPr>
                <w:rFonts w:hint="eastAsia" w:ascii="宋体" w:hAnsi="宋体" w:cs="宋体"/>
                <w:b/>
                <w:bCs/>
                <w:color w:val="auto"/>
                <w:kern w:val="0"/>
                <w:sz w:val="20"/>
                <w:szCs w:val="20"/>
              </w:rPr>
              <w:t>其他</w:t>
            </w:r>
            <w:r>
              <w:rPr>
                <w:rFonts w:hint="eastAsia" w:ascii="宋体" w:hAnsi="宋体" w:cs="宋体"/>
                <w:b/>
                <w:bCs/>
                <w:color w:val="auto"/>
                <w:kern w:val="0"/>
                <w:sz w:val="20"/>
                <w:szCs w:val="20"/>
              </w:rPr>
              <w:br w:type="textWrapping"/>
            </w:r>
            <w:r>
              <w:rPr>
                <w:rFonts w:hint="eastAsia" w:ascii="宋体" w:hAnsi="宋体" w:cs="宋体"/>
                <w:b/>
                <w:bCs/>
                <w:color w:val="auto"/>
                <w:kern w:val="0"/>
                <w:sz w:val="20"/>
                <w:szCs w:val="20"/>
              </w:rPr>
              <w:t>结果</w:t>
            </w:r>
          </w:p>
        </w:tc>
        <w:tc>
          <w:tcPr>
            <w:tcW w:w="650"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60" w:lineRule="exact"/>
              <w:rPr>
                <w:rFonts w:ascii="宋体" w:hAnsi="宋体" w:cs="宋体"/>
                <w:b/>
                <w:bCs/>
                <w:color w:val="auto"/>
                <w:kern w:val="0"/>
                <w:sz w:val="24"/>
              </w:rPr>
            </w:pPr>
            <w:r>
              <w:rPr>
                <w:rFonts w:hint="eastAsia" w:ascii="宋体" w:hAnsi="宋体" w:cs="宋体"/>
                <w:b/>
                <w:bCs/>
                <w:color w:val="auto"/>
                <w:kern w:val="0"/>
                <w:sz w:val="20"/>
                <w:szCs w:val="20"/>
              </w:rPr>
              <w:t>尚未</w:t>
            </w:r>
            <w:r>
              <w:rPr>
                <w:rFonts w:hint="eastAsia" w:ascii="宋体" w:hAnsi="宋体" w:cs="宋体"/>
                <w:b/>
                <w:bCs/>
                <w:color w:val="auto"/>
                <w:kern w:val="0"/>
                <w:sz w:val="20"/>
                <w:szCs w:val="20"/>
              </w:rPr>
              <w:br w:type="textWrapping"/>
            </w:r>
            <w:r>
              <w:rPr>
                <w:rFonts w:hint="eastAsia" w:ascii="宋体" w:hAnsi="宋体" w:cs="宋体"/>
                <w:b/>
                <w:bCs/>
                <w:color w:val="auto"/>
                <w:kern w:val="0"/>
                <w:sz w:val="20"/>
                <w:szCs w:val="20"/>
              </w:rPr>
              <w:t>审结</w:t>
            </w:r>
          </w:p>
        </w:tc>
        <w:tc>
          <w:tcPr>
            <w:tcW w:w="650"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60" w:lineRule="exact"/>
              <w:rPr>
                <w:rFonts w:ascii="宋体" w:hAnsi="宋体" w:cs="宋体"/>
                <w:b/>
                <w:bCs/>
                <w:color w:val="auto"/>
                <w:kern w:val="0"/>
                <w:sz w:val="24"/>
              </w:rPr>
            </w:pPr>
            <w:r>
              <w:rPr>
                <w:rFonts w:hint="eastAsia" w:ascii="宋体" w:hAnsi="宋体" w:cs="宋体"/>
                <w:b/>
                <w:bCs/>
                <w:color w:val="auto"/>
                <w:kern w:val="0"/>
                <w:sz w:val="20"/>
                <w:szCs w:val="20"/>
              </w:rPr>
              <w:t>总计</w:t>
            </w:r>
          </w:p>
        </w:tc>
        <w:tc>
          <w:tcPr>
            <w:tcW w:w="650"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60" w:lineRule="exact"/>
              <w:rPr>
                <w:rFonts w:ascii="宋体" w:hAnsi="宋体" w:cs="宋体"/>
                <w:b/>
                <w:bCs/>
                <w:color w:val="auto"/>
                <w:kern w:val="0"/>
                <w:sz w:val="24"/>
              </w:rPr>
            </w:pPr>
            <w:r>
              <w:rPr>
                <w:rFonts w:hint="eastAsia" w:ascii="宋体" w:hAnsi="宋体" w:cs="宋体"/>
                <w:b/>
                <w:bCs/>
                <w:color w:val="auto"/>
                <w:kern w:val="0"/>
                <w:sz w:val="20"/>
                <w:szCs w:val="20"/>
              </w:rPr>
              <w:t>结果</w:t>
            </w:r>
            <w:r>
              <w:rPr>
                <w:rFonts w:hint="eastAsia" w:ascii="宋体" w:hAnsi="宋体" w:cs="宋体"/>
                <w:b/>
                <w:bCs/>
                <w:color w:val="auto"/>
                <w:kern w:val="0"/>
                <w:sz w:val="20"/>
                <w:szCs w:val="20"/>
              </w:rPr>
              <w:br w:type="textWrapping"/>
            </w:r>
            <w:r>
              <w:rPr>
                <w:rFonts w:hint="eastAsia" w:ascii="宋体" w:hAnsi="宋体" w:cs="宋体"/>
                <w:b/>
                <w:bCs/>
                <w:color w:val="auto"/>
                <w:kern w:val="0"/>
                <w:sz w:val="20"/>
                <w:szCs w:val="20"/>
              </w:rPr>
              <w:t>维持</w:t>
            </w:r>
          </w:p>
        </w:tc>
        <w:tc>
          <w:tcPr>
            <w:tcW w:w="650"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60" w:lineRule="exact"/>
              <w:rPr>
                <w:rFonts w:ascii="宋体" w:hAnsi="宋体" w:cs="宋体"/>
                <w:b/>
                <w:bCs/>
                <w:color w:val="auto"/>
                <w:kern w:val="0"/>
                <w:sz w:val="24"/>
              </w:rPr>
            </w:pPr>
            <w:r>
              <w:rPr>
                <w:rFonts w:hint="eastAsia" w:ascii="宋体" w:hAnsi="宋体" w:cs="宋体"/>
                <w:b/>
                <w:bCs/>
                <w:color w:val="auto"/>
                <w:kern w:val="0"/>
                <w:sz w:val="20"/>
                <w:szCs w:val="20"/>
              </w:rPr>
              <w:t>结果</w:t>
            </w:r>
            <w:r>
              <w:rPr>
                <w:rFonts w:hint="eastAsia" w:ascii="宋体" w:hAnsi="宋体" w:cs="宋体"/>
                <w:b/>
                <w:bCs/>
                <w:color w:val="auto"/>
                <w:kern w:val="0"/>
                <w:sz w:val="20"/>
                <w:szCs w:val="20"/>
              </w:rPr>
              <w:br w:type="textWrapping"/>
            </w:r>
            <w:r>
              <w:rPr>
                <w:rFonts w:hint="eastAsia" w:ascii="宋体" w:hAnsi="宋体" w:cs="宋体"/>
                <w:b/>
                <w:bCs/>
                <w:color w:val="auto"/>
                <w:kern w:val="0"/>
                <w:sz w:val="20"/>
                <w:szCs w:val="20"/>
              </w:rPr>
              <w:t>纠正</w:t>
            </w:r>
          </w:p>
        </w:tc>
        <w:tc>
          <w:tcPr>
            <w:tcW w:w="650"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60" w:lineRule="exact"/>
              <w:rPr>
                <w:rFonts w:ascii="宋体" w:hAnsi="宋体" w:cs="宋体"/>
                <w:b/>
                <w:bCs/>
                <w:color w:val="auto"/>
                <w:kern w:val="0"/>
                <w:sz w:val="24"/>
              </w:rPr>
            </w:pPr>
            <w:r>
              <w:rPr>
                <w:rFonts w:hint="eastAsia" w:ascii="宋体" w:hAnsi="宋体" w:cs="宋体"/>
                <w:b/>
                <w:bCs/>
                <w:color w:val="auto"/>
                <w:kern w:val="0"/>
                <w:sz w:val="20"/>
                <w:szCs w:val="20"/>
              </w:rPr>
              <w:t>其他</w:t>
            </w:r>
            <w:r>
              <w:rPr>
                <w:rFonts w:hint="eastAsia" w:ascii="宋体" w:hAnsi="宋体" w:cs="宋体"/>
                <w:b/>
                <w:bCs/>
                <w:color w:val="auto"/>
                <w:kern w:val="0"/>
                <w:sz w:val="20"/>
                <w:szCs w:val="20"/>
              </w:rPr>
              <w:br w:type="textWrapping"/>
            </w:r>
            <w:r>
              <w:rPr>
                <w:rFonts w:hint="eastAsia" w:ascii="宋体" w:hAnsi="宋体" w:cs="宋体"/>
                <w:b/>
                <w:bCs/>
                <w:color w:val="auto"/>
                <w:kern w:val="0"/>
                <w:sz w:val="20"/>
                <w:szCs w:val="20"/>
              </w:rPr>
              <w:t>结果</w:t>
            </w:r>
          </w:p>
        </w:tc>
        <w:tc>
          <w:tcPr>
            <w:tcW w:w="650"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60" w:lineRule="exact"/>
              <w:rPr>
                <w:rFonts w:ascii="宋体" w:hAnsi="宋体" w:cs="宋体"/>
                <w:b/>
                <w:bCs/>
                <w:color w:val="auto"/>
                <w:kern w:val="0"/>
                <w:sz w:val="24"/>
              </w:rPr>
            </w:pPr>
            <w:r>
              <w:rPr>
                <w:rFonts w:hint="eastAsia" w:ascii="宋体" w:hAnsi="宋体" w:cs="宋体"/>
                <w:b/>
                <w:bCs/>
                <w:color w:val="auto"/>
                <w:kern w:val="0"/>
                <w:sz w:val="20"/>
                <w:szCs w:val="20"/>
              </w:rPr>
              <w:t>尚未</w:t>
            </w:r>
            <w:r>
              <w:rPr>
                <w:rFonts w:hint="eastAsia" w:ascii="宋体" w:hAnsi="宋体" w:cs="宋体"/>
                <w:b/>
                <w:bCs/>
                <w:color w:val="auto"/>
                <w:kern w:val="0"/>
                <w:sz w:val="20"/>
                <w:szCs w:val="20"/>
              </w:rPr>
              <w:br w:type="textWrapping"/>
            </w:r>
            <w:r>
              <w:rPr>
                <w:rFonts w:hint="eastAsia" w:ascii="宋体" w:hAnsi="宋体" w:cs="宋体"/>
                <w:b/>
                <w:bCs/>
                <w:color w:val="auto"/>
                <w:kern w:val="0"/>
                <w:sz w:val="20"/>
                <w:szCs w:val="20"/>
              </w:rPr>
              <w:t>审结</w:t>
            </w:r>
          </w:p>
        </w:tc>
        <w:tc>
          <w:tcPr>
            <w:tcW w:w="650"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60" w:lineRule="exact"/>
              <w:rPr>
                <w:rFonts w:ascii="宋体" w:hAnsi="宋体" w:cs="宋体"/>
                <w:b/>
                <w:bCs/>
                <w:color w:val="auto"/>
                <w:kern w:val="0"/>
                <w:sz w:val="24"/>
              </w:rPr>
            </w:pPr>
            <w:r>
              <w:rPr>
                <w:rFonts w:hint="eastAsia" w:ascii="宋体" w:hAnsi="宋体" w:cs="宋体"/>
                <w:b/>
                <w:bCs/>
                <w:color w:val="auto"/>
                <w:kern w:val="0"/>
                <w:sz w:val="20"/>
                <w:szCs w:val="20"/>
              </w:rPr>
              <w:t>总计</w:t>
            </w:r>
          </w:p>
        </w:tc>
      </w:tr>
      <w:tr>
        <w:tblPrEx>
          <w:tblCellMar>
            <w:top w:w="0" w:type="dxa"/>
            <w:left w:w="0" w:type="dxa"/>
            <w:bottom w:w="0" w:type="dxa"/>
            <w:right w:w="0" w:type="dxa"/>
          </w:tblCellMar>
        </w:tblPrEx>
        <w:trPr>
          <w:trHeight w:val="672" w:hRule="atLeast"/>
          <w:jc w:val="center"/>
        </w:trPr>
        <w:tc>
          <w:tcPr>
            <w:tcW w:w="650"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60" w:lineRule="exact"/>
              <w:rPr>
                <w:rFonts w:ascii="宋体" w:hAnsi="宋体" w:cs="宋体"/>
                <w:color w:val="auto"/>
                <w:kern w:val="0"/>
                <w:sz w:val="24"/>
              </w:rPr>
            </w:pPr>
            <w:r>
              <w:rPr>
                <w:rFonts w:hint="eastAsia" w:ascii="宋体" w:hAnsi="宋体" w:cs="宋体"/>
                <w:color w:val="auto"/>
                <w:kern w:val="0"/>
                <w:sz w:val="20"/>
                <w:szCs w:val="20"/>
              </w:rPr>
              <w:t> </w:t>
            </w:r>
          </w:p>
        </w:tc>
        <w:tc>
          <w:tcPr>
            <w:tcW w:w="650"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60" w:lineRule="exact"/>
              <w:rPr>
                <w:rFonts w:ascii="宋体" w:hAnsi="宋体" w:cs="宋体"/>
                <w:color w:val="auto"/>
                <w:kern w:val="0"/>
                <w:sz w:val="24"/>
              </w:rPr>
            </w:pPr>
            <w:r>
              <w:rPr>
                <w:rFonts w:hint="eastAsia" w:ascii="宋体" w:hAnsi="宋体" w:cs="宋体"/>
                <w:color w:val="auto"/>
                <w:kern w:val="0"/>
                <w:sz w:val="20"/>
                <w:szCs w:val="20"/>
              </w:rPr>
              <w:t> </w:t>
            </w:r>
          </w:p>
        </w:tc>
        <w:tc>
          <w:tcPr>
            <w:tcW w:w="650"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60" w:lineRule="exact"/>
              <w:rPr>
                <w:rFonts w:ascii="宋体" w:hAnsi="宋体" w:cs="宋体"/>
                <w:color w:val="auto"/>
                <w:kern w:val="0"/>
                <w:sz w:val="24"/>
              </w:rPr>
            </w:pPr>
            <w:r>
              <w:rPr>
                <w:rFonts w:hint="eastAsia" w:ascii="宋体" w:hAnsi="宋体" w:cs="宋体"/>
                <w:color w:val="auto"/>
                <w:kern w:val="0"/>
                <w:sz w:val="20"/>
                <w:szCs w:val="20"/>
              </w:rPr>
              <w:t> </w:t>
            </w:r>
          </w:p>
        </w:tc>
        <w:tc>
          <w:tcPr>
            <w:tcW w:w="650"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60" w:lineRule="exact"/>
              <w:rPr>
                <w:rFonts w:ascii="宋体" w:hAnsi="宋体" w:cs="宋体"/>
                <w:color w:val="auto"/>
                <w:kern w:val="0"/>
                <w:sz w:val="24"/>
              </w:rPr>
            </w:pPr>
            <w:r>
              <w:rPr>
                <w:rFonts w:hint="eastAsia" w:ascii="宋体" w:hAnsi="宋体" w:cs="宋体"/>
                <w:color w:val="auto"/>
                <w:kern w:val="0"/>
                <w:sz w:val="20"/>
                <w:szCs w:val="20"/>
              </w:rPr>
              <w:t> </w:t>
            </w:r>
          </w:p>
        </w:tc>
        <w:tc>
          <w:tcPr>
            <w:tcW w:w="650"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60" w:lineRule="exact"/>
              <w:rPr>
                <w:rFonts w:ascii="宋体" w:hAnsi="宋体" w:cs="宋体"/>
                <w:color w:val="auto"/>
                <w:kern w:val="0"/>
                <w:sz w:val="24"/>
              </w:rPr>
            </w:pPr>
            <w:r>
              <w:rPr>
                <w:rFonts w:hint="eastAsia" w:ascii="宋体" w:hAnsi="宋体" w:cs="宋体"/>
                <w:color w:val="auto"/>
                <w:kern w:val="0"/>
                <w:sz w:val="20"/>
                <w:szCs w:val="20"/>
              </w:rPr>
              <w:t> </w:t>
            </w:r>
          </w:p>
        </w:tc>
        <w:tc>
          <w:tcPr>
            <w:tcW w:w="649"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60" w:lineRule="exact"/>
              <w:rPr>
                <w:rFonts w:ascii="宋体" w:hAnsi="宋体" w:cs="宋体"/>
                <w:color w:val="auto"/>
                <w:kern w:val="0"/>
                <w:sz w:val="24"/>
              </w:rPr>
            </w:pPr>
            <w:r>
              <w:rPr>
                <w:rFonts w:hint="eastAsia" w:ascii="宋体" w:hAnsi="宋体" w:cs="宋体"/>
                <w:color w:val="auto"/>
                <w:kern w:val="0"/>
                <w:sz w:val="20"/>
                <w:szCs w:val="20"/>
              </w:rPr>
              <w:t> </w:t>
            </w:r>
          </w:p>
        </w:tc>
        <w:tc>
          <w:tcPr>
            <w:tcW w:w="649"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60" w:lineRule="exact"/>
              <w:rPr>
                <w:rFonts w:ascii="宋体" w:hAnsi="宋体" w:cs="宋体"/>
                <w:color w:val="auto"/>
                <w:kern w:val="0"/>
                <w:sz w:val="24"/>
              </w:rPr>
            </w:pPr>
            <w:r>
              <w:rPr>
                <w:rFonts w:hint="eastAsia" w:ascii="宋体" w:hAnsi="宋体" w:cs="宋体"/>
                <w:color w:val="auto"/>
                <w:kern w:val="0"/>
                <w:sz w:val="20"/>
                <w:szCs w:val="20"/>
              </w:rPr>
              <w:t> </w:t>
            </w:r>
          </w:p>
        </w:tc>
        <w:tc>
          <w:tcPr>
            <w:tcW w:w="650"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60" w:lineRule="exact"/>
              <w:rPr>
                <w:rFonts w:ascii="宋体" w:hAnsi="宋体" w:cs="宋体"/>
                <w:color w:val="auto"/>
                <w:kern w:val="0"/>
                <w:sz w:val="24"/>
              </w:rPr>
            </w:pPr>
            <w:r>
              <w:rPr>
                <w:rFonts w:hint="eastAsia" w:ascii="宋体" w:hAnsi="宋体" w:cs="宋体"/>
                <w:color w:val="auto"/>
                <w:kern w:val="0"/>
                <w:sz w:val="20"/>
                <w:szCs w:val="20"/>
              </w:rPr>
              <w:t> </w:t>
            </w:r>
          </w:p>
        </w:tc>
        <w:tc>
          <w:tcPr>
            <w:tcW w:w="650"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60" w:lineRule="exact"/>
              <w:rPr>
                <w:rFonts w:ascii="宋体" w:hAnsi="宋体" w:cs="宋体"/>
                <w:color w:val="auto"/>
                <w:kern w:val="0"/>
                <w:sz w:val="24"/>
              </w:rPr>
            </w:pPr>
            <w:r>
              <w:rPr>
                <w:rFonts w:hint="eastAsia" w:ascii="宋体" w:hAnsi="宋体" w:cs="宋体"/>
                <w:color w:val="auto"/>
                <w:kern w:val="0"/>
                <w:sz w:val="20"/>
                <w:szCs w:val="20"/>
              </w:rPr>
              <w:t> </w:t>
            </w:r>
          </w:p>
        </w:tc>
        <w:tc>
          <w:tcPr>
            <w:tcW w:w="650"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60" w:lineRule="exact"/>
              <w:rPr>
                <w:rFonts w:ascii="宋体" w:hAnsi="宋体" w:cs="宋体"/>
                <w:color w:val="auto"/>
                <w:kern w:val="0"/>
                <w:sz w:val="24"/>
              </w:rPr>
            </w:pPr>
            <w:r>
              <w:rPr>
                <w:rFonts w:hint="eastAsia" w:ascii="宋体" w:hAnsi="宋体" w:cs="宋体"/>
                <w:color w:val="auto"/>
                <w:kern w:val="0"/>
                <w:sz w:val="20"/>
                <w:szCs w:val="20"/>
              </w:rPr>
              <w:t> </w:t>
            </w:r>
          </w:p>
        </w:tc>
        <w:tc>
          <w:tcPr>
            <w:tcW w:w="650"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60" w:lineRule="exact"/>
              <w:rPr>
                <w:rFonts w:ascii="宋体" w:hAnsi="宋体" w:cs="宋体"/>
                <w:color w:val="auto"/>
                <w:kern w:val="0"/>
                <w:sz w:val="24"/>
              </w:rPr>
            </w:pPr>
            <w:r>
              <w:rPr>
                <w:rFonts w:hint="eastAsia" w:ascii="宋体" w:hAnsi="宋体" w:cs="宋体"/>
                <w:color w:val="auto"/>
                <w:kern w:val="0"/>
                <w:sz w:val="20"/>
                <w:szCs w:val="20"/>
              </w:rPr>
              <w:t> </w:t>
            </w:r>
          </w:p>
        </w:tc>
        <w:tc>
          <w:tcPr>
            <w:tcW w:w="650"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60" w:lineRule="exact"/>
              <w:rPr>
                <w:rFonts w:ascii="宋体" w:hAnsi="宋体" w:cs="宋体"/>
                <w:color w:val="auto"/>
                <w:kern w:val="0"/>
                <w:sz w:val="24"/>
              </w:rPr>
            </w:pPr>
            <w:r>
              <w:rPr>
                <w:rFonts w:hint="eastAsia" w:ascii="宋体" w:hAnsi="宋体" w:cs="宋体"/>
                <w:color w:val="auto"/>
                <w:kern w:val="0"/>
                <w:sz w:val="20"/>
                <w:szCs w:val="20"/>
              </w:rPr>
              <w:t> </w:t>
            </w:r>
          </w:p>
        </w:tc>
        <w:tc>
          <w:tcPr>
            <w:tcW w:w="650"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60" w:lineRule="exact"/>
              <w:rPr>
                <w:rFonts w:ascii="宋体" w:hAnsi="宋体" w:cs="宋体"/>
                <w:color w:val="auto"/>
                <w:kern w:val="0"/>
                <w:sz w:val="24"/>
              </w:rPr>
            </w:pPr>
            <w:r>
              <w:rPr>
                <w:rFonts w:hint="eastAsia" w:ascii="宋体" w:hAnsi="宋体" w:cs="宋体"/>
                <w:color w:val="auto"/>
                <w:kern w:val="0"/>
                <w:sz w:val="20"/>
                <w:szCs w:val="20"/>
              </w:rPr>
              <w:t> </w:t>
            </w:r>
          </w:p>
        </w:tc>
        <w:tc>
          <w:tcPr>
            <w:tcW w:w="650"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60" w:lineRule="exact"/>
              <w:rPr>
                <w:rFonts w:ascii="宋体" w:hAnsi="宋体" w:cs="宋体"/>
                <w:color w:val="auto"/>
                <w:kern w:val="0"/>
                <w:sz w:val="24"/>
              </w:rPr>
            </w:pPr>
            <w:r>
              <w:rPr>
                <w:rFonts w:hint="eastAsia" w:ascii="宋体" w:hAnsi="宋体" w:cs="宋体"/>
                <w:color w:val="auto"/>
                <w:kern w:val="0"/>
                <w:sz w:val="20"/>
                <w:szCs w:val="20"/>
              </w:rPr>
              <w:t> </w:t>
            </w:r>
          </w:p>
        </w:tc>
        <w:tc>
          <w:tcPr>
            <w:tcW w:w="650"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60" w:lineRule="exact"/>
              <w:jc w:val="left"/>
              <w:rPr>
                <w:rFonts w:ascii="宋体" w:hAnsi="宋体" w:cs="宋体"/>
                <w:color w:val="auto"/>
                <w:kern w:val="0"/>
                <w:sz w:val="24"/>
              </w:rPr>
            </w:pPr>
          </w:p>
        </w:tc>
      </w:tr>
    </w:tbl>
    <w:p>
      <w:pPr>
        <w:spacing w:line="580" w:lineRule="exact"/>
        <w:ind w:firstLine="640" w:firstLineChars="200"/>
        <w:rPr>
          <w:rFonts w:ascii="黑体" w:hAnsi="黑体" w:eastAsia="黑体"/>
          <w:color w:val="auto"/>
          <w:sz w:val="32"/>
          <w:szCs w:val="32"/>
        </w:rPr>
      </w:pPr>
      <w:r>
        <w:rPr>
          <w:rFonts w:hint="eastAsia" w:ascii="黑体" w:hAnsi="黑体" w:eastAsia="黑体"/>
          <w:color w:val="auto"/>
          <w:sz w:val="32"/>
          <w:szCs w:val="32"/>
        </w:rPr>
        <w:t>五、存在的问题及下一步工作打算</w:t>
      </w:r>
    </w:p>
    <w:p>
      <w:pPr>
        <w:spacing w:line="580" w:lineRule="exact"/>
        <w:ind w:firstLine="640" w:firstLineChars="200"/>
        <w:rPr>
          <w:rFonts w:ascii="仿宋_GB2312" w:eastAsia="仿宋_GB2312"/>
          <w:color w:val="auto"/>
          <w:sz w:val="32"/>
          <w:szCs w:val="32"/>
        </w:rPr>
      </w:pPr>
      <w:r>
        <w:rPr>
          <w:rFonts w:hint="eastAsia" w:ascii="仿宋_GB2312" w:eastAsia="仿宋_GB2312"/>
          <w:color w:val="auto"/>
          <w:sz w:val="32"/>
          <w:szCs w:val="32"/>
        </w:rPr>
        <w:t>2023年，武威市气象局在政府信息公开方面虽然做了一定工作，但与省气象局和市委、市政府要求还有一定差距。存在的问题和不足主要表现在三个方面：一是主动公开意识需要进一步强化，部分人员对政府信息公开工作重要性认识不到位；二是无专职人员从事政府信息公开工作，现有工作人员均为兼职，能力水平有限；三是重点领域信息公开深度需持续扩展。</w:t>
      </w:r>
    </w:p>
    <w:p>
      <w:pPr>
        <w:spacing w:line="580" w:lineRule="exact"/>
        <w:ind w:firstLine="640" w:firstLineChars="200"/>
        <w:rPr>
          <w:rFonts w:ascii="仿宋_GB2312" w:eastAsia="仿宋_GB2312"/>
          <w:color w:val="auto"/>
          <w:sz w:val="32"/>
          <w:szCs w:val="32"/>
        </w:rPr>
      </w:pPr>
      <w:r>
        <w:rPr>
          <w:rFonts w:hint="eastAsia" w:ascii="仿宋_GB2312" w:eastAsia="仿宋_GB2312"/>
          <w:color w:val="auto"/>
          <w:sz w:val="32"/>
          <w:szCs w:val="32"/>
        </w:rPr>
        <w:t>2024年，武威市气象局</w:t>
      </w:r>
      <w:r>
        <w:rPr>
          <w:rFonts w:hint="eastAsia" w:ascii="仿宋_GB2312" w:hAnsi="宋体" w:eastAsia="仿宋_GB2312" w:cs="仿宋_GB2312"/>
          <w:color w:val="auto"/>
          <w:sz w:val="32"/>
          <w:szCs w:val="32"/>
        </w:rPr>
        <w:t>将持续按照省气象局和</w:t>
      </w:r>
      <w:r>
        <w:rPr>
          <w:rFonts w:hint="eastAsia" w:ascii="仿宋_GB2312" w:eastAsia="仿宋_GB2312"/>
          <w:color w:val="auto"/>
          <w:sz w:val="32"/>
          <w:szCs w:val="32"/>
        </w:rPr>
        <w:t>市委、市政府</w:t>
      </w:r>
      <w:r>
        <w:rPr>
          <w:rFonts w:hint="eastAsia" w:ascii="仿宋_GB2312" w:hAnsi="宋体" w:eastAsia="仿宋_GB2312" w:cs="仿宋_GB2312"/>
          <w:color w:val="auto"/>
          <w:sz w:val="32"/>
          <w:szCs w:val="32"/>
        </w:rPr>
        <w:t>对政府信息公开工作的要求，</w:t>
      </w:r>
      <w:r>
        <w:rPr>
          <w:rFonts w:hint="eastAsia" w:ascii="仿宋_GB2312" w:eastAsia="仿宋_GB2312"/>
          <w:color w:val="auto"/>
          <w:sz w:val="32"/>
          <w:szCs w:val="32"/>
        </w:rPr>
        <w:t>一是持续深化《政府信息公开条例》贯彻落实，</w:t>
      </w:r>
      <w:r>
        <w:rPr>
          <w:rFonts w:hint="eastAsia" w:ascii="仿宋_GB2312" w:hAnsi="宋体" w:eastAsia="仿宋_GB2312" w:cs="仿宋_GB2312"/>
          <w:color w:val="auto"/>
          <w:sz w:val="32"/>
          <w:szCs w:val="32"/>
        </w:rPr>
        <w:t>进一步完善工作机制，强化监管，夯实政府信息公开主体责任；二是积极开展相关业务培训，主动学习其他单位的先进经验做法，不断提高信息公开工作人员的业务水平和综合素质；三是坚持以</w:t>
      </w:r>
      <w:r>
        <w:rPr>
          <w:rFonts w:hint="eastAsia" w:ascii="仿宋_GB2312" w:hAnsi="仿宋_GB2312" w:eastAsia="仿宋_GB2312" w:cs="仿宋_GB2312"/>
          <w:color w:val="auto"/>
          <w:kern w:val="0"/>
          <w:sz w:val="32"/>
          <w:szCs w:val="32"/>
          <w:shd w:val="clear" w:color="auto" w:fill="FFFFFF"/>
        </w:rPr>
        <w:t>天气预报预警</w:t>
      </w:r>
      <w:r>
        <w:rPr>
          <w:rFonts w:hint="eastAsia" w:ascii="仿宋_GB2312" w:hAnsi="宋体" w:eastAsia="仿宋_GB2312" w:cs="仿宋_GB2312"/>
          <w:color w:val="auto"/>
          <w:sz w:val="32"/>
          <w:szCs w:val="32"/>
        </w:rPr>
        <w:t>、气象行政审批为重点，将信息公开与业务工作紧密结合，深化政府信息公开内容。</w:t>
      </w:r>
    </w:p>
    <w:p>
      <w:pPr>
        <w:spacing w:line="580" w:lineRule="exact"/>
        <w:ind w:firstLine="640" w:firstLineChars="200"/>
        <w:rPr>
          <w:rFonts w:ascii="黑体" w:hAnsi="黑体" w:eastAsia="黑体"/>
          <w:color w:val="auto"/>
          <w:sz w:val="32"/>
          <w:szCs w:val="32"/>
        </w:rPr>
      </w:pPr>
      <w:r>
        <w:rPr>
          <w:rFonts w:hint="eastAsia" w:ascii="黑体" w:hAnsi="黑体" w:eastAsia="黑体"/>
          <w:color w:val="auto"/>
          <w:sz w:val="32"/>
          <w:szCs w:val="32"/>
        </w:rPr>
        <w:t>六、其他需要报告事项</w:t>
      </w:r>
    </w:p>
    <w:p>
      <w:pPr>
        <w:spacing w:line="580" w:lineRule="exact"/>
        <w:ind w:firstLine="640" w:firstLineChars="200"/>
        <w:rPr>
          <w:rFonts w:ascii="仿宋_GB2312" w:eastAsia="仿宋_GB2312"/>
          <w:color w:val="auto"/>
          <w:sz w:val="32"/>
          <w:szCs w:val="32"/>
        </w:rPr>
      </w:pPr>
      <w:r>
        <w:rPr>
          <w:rFonts w:hint="eastAsia" w:ascii="仿宋_GB2312" w:eastAsia="仿宋_GB2312"/>
          <w:color w:val="auto"/>
          <w:sz w:val="32"/>
          <w:szCs w:val="32"/>
        </w:rPr>
        <w:t>无其他需要报告的事项。</w:t>
      </w:r>
    </w:p>
    <w:p>
      <w:pPr>
        <w:spacing w:line="580" w:lineRule="exact"/>
        <w:ind w:firstLine="3465" w:firstLineChars="1650"/>
        <w:rPr>
          <w:color w:val="auto"/>
        </w:rPr>
      </w:pPr>
      <w:r>
        <w:rPr>
          <w:color w:val="auto"/>
        </w:rPr>
        <w:t xml:space="preserve">                           </w:t>
      </w:r>
      <w:r>
        <w:rPr>
          <w:rFonts w:hint="eastAsia"/>
          <w:color w:val="auto"/>
        </w:rPr>
        <w:t xml:space="preserve">                       </w:t>
      </w:r>
      <w:bookmarkStart w:id="0" w:name="_GoBack"/>
      <w:bookmarkEnd w:id="0"/>
    </w:p>
    <w:sectPr>
      <w:footerReference r:id="rId5" w:type="default"/>
      <w:pgSz w:w="11906" w:h="16838"/>
      <w:pgMar w:top="2098" w:right="1474" w:bottom="1985" w:left="1588" w:header="851" w:footer="1446"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微软雅黑"/>
    <w:panose1 w:val="020F0502020204030204"/>
    <w:charset w:val="00"/>
    <w:family w:val="swiss"/>
    <w:pitch w:val="default"/>
    <w:sig w:usb0="00000000" w:usb1="00000000" w:usb2="00000001" w:usb3="00000000" w:csb0="0000019F" w:csb1="00000000"/>
  </w:font>
  <w:font w:name="微软雅黑">
    <w:panose1 w:val="020B0503020204020204"/>
    <w:charset w:val="86"/>
    <w:family w:val="auto"/>
    <w:pitch w:val="default"/>
    <w:sig w:usb0="80000287" w:usb1="280F3C52" w:usb2="00000016" w:usb3="00000000" w:csb0="0004001F" w:csb1="00000000"/>
  </w:font>
  <w:font w:name="方正小标宋简体">
    <w:panose1 w:val="02000000000000000000"/>
    <w:charset w:val="86"/>
    <w:family w:val="script"/>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楷体">
    <w:altName w:val="方正楷体_GBK"/>
    <w:panose1 w:val="02010609060101010101"/>
    <w:charset w:val="86"/>
    <w:family w:val="modern"/>
    <w:pitch w:val="default"/>
    <w:sig w:usb0="00000000" w:usb1="00000000" w:usb2="00000016" w:usb3="00000000" w:csb0="00040001" w:csb1="00000000"/>
  </w:font>
  <w:font w:name="方正楷体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uto" w:vAnchor="text" w:hAnchor="margin" w:xAlign="outside" w:y="1"/>
      <w:rPr>
        <w:rStyle w:val="6"/>
        <w:rFonts w:ascii="宋体" w:cs="宋体"/>
        <w:sz w:val="28"/>
        <w:szCs w:val="28"/>
      </w:rPr>
    </w:pPr>
    <w:r>
      <w:rPr>
        <w:rStyle w:val="6"/>
        <w:rFonts w:ascii="宋体" w:hAnsi="宋体" w:cs="宋体"/>
        <w:sz w:val="28"/>
        <w:szCs w:val="28"/>
      </w:rPr>
      <w:t xml:space="preserve">— </w:t>
    </w:r>
    <w:r>
      <w:rPr>
        <w:rStyle w:val="6"/>
        <w:rFonts w:ascii="宋体" w:hAnsi="宋体" w:cs="宋体"/>
        <w:sz w:val="28"/>
        <w:szCs w:val="28"/>
      </w:rPr>
      <w:fldChar w:fldCharType="begin"/>
    </w:r>
    <w:r>
      <w:rPr>
        <w:rStyle w:val="6"/>
        <w:rFonts w:ascii="宋体" w:hAnsi="宋体" w:cs="宋体"/>
        <w:sz w:val="28"/>
        <w:szCs w:val="28"/>
      </w:rPr>
      <w:instrText xml:space="preserve">PAGE  </w:instrText>
    </w:r>
    <w:r>
      <w:rPr>
        <w:rStyle w:val="6"/>
        <w:rFonts w:ascii="宋体" w:hAnsi="宋体" w:cs="宋体"/>
        <w:sz w:val="28"/>
        <w:szCs w:val="28"/>
      </w:rPr>
      <w:fldChar w:fldCharType="separate"/>
    </w:r>
    <w:r>
      <w:rPr>
        <w:rStyle w:val="6"/>
        <w:rFonts w:ascii="宋体" w:hAnsi="宋体" w:cs="宋体"/>
        <w:sz w:val="28"/>
        <w:szCs w:val="28"/>
      </w:rPr>
      <w:t>2</w:t>
    </w:r>
    <w:r>
      <w:rPr>
        <w:rStyle w:val="6"/>
        <w:rFonts w:ascii="宋体" w:hAnsi="宋体" w:cs="宋体"/>
        <w:sz w:val="28"/>
        <w:szCs w:val="28"/>
      </w:rPr>
      <w:fldChar w:fldCharType="end"/>
    </w:r>
    <w:r>
      <w:rPr>
        <w:rStyle w:val="6"/>
        <w:rFonts w:ascii="宋体" w:hAnsi="宋体" w:cs="宋体"/>
        <w:sz w:val="28"/>
        <w:szCs w:val="28"/>
      </w:rPr>
      <w:t xml:space="preserve"> —</w:t>
    </w:r>
  </w:p>
  <w:p>
    <w:pPr>
      <w:pStyle w:val="2"/>
      <w:ind w:right="360" w:firstLine="360"/>
      <w:rPr>
        <w:rFonts w:cs="Times New Roman"/>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300838"/>
    <w:rsid w:val="000052C0"/>
    <w:rsid w:val="0000676A"/>
    <w:rsid w:val="00013662"/>
    <w:rsid w:val="000138F9"/>
    <w:rsid w:val="000141E9"/>
    <w:rsid w:val="00021083"/>
    <w:rsid w:val="00027CCD"/>
    <w:rsid w:val="000847BD"/>
    <w:rsid w:val="00086976"/>
    <w:rsid w:val="00093E4C"/>
    <w:rsid w:val="000949AD"/>
    <w:rsid w:val="00095710"/>
    <w:rsid w:val="000A4AC5"/>
    <w:rsid w:val="000A57E9"/>
    <w:rsid w:val="000D0969"/>
    <w:rsid w:val="000D1F10"/>
    <w:rsid w:val="000F3B76"/>
    <w:rsid w:val="00107184"/>
    <w:rsid w:val="00107490"/>
    <w:rsid w:val="00107815"/>
    <w:rsid w:val="00114E0A"/>
    <w:rsid w:val="001233C1"/>
    <w:rsid w:val="00123836"/>
    <w:rsid w:val="00130E7E"/>
    <w:rsid w:val="00150B98"/>
    <w:rsid w:val="00155CDF"/>
    <w:rsid w:val="00157C16"/>
    <w:rsid w:val="00173F25"/>
    <w:rsid w:val="00177891"/>
    <w:rsid w:val="00180240"/>
    <w:rsid w:val="001842DB"/>
    <w:rsid w:val="0019167C"/>
    <w:rsid w:val="001C00DD"/>
    <w:rsid w:val="001C4726"/>
    <w:rsid w:val="001D196F"/>
    <w:rsid w:val="001E287E"/>
    <w:rsid w:val="001F0209"/>
    <w:rsid w:val="001F2CF3"/>
    <w:rsid w:val="00222BD0"/>
    <w:rsid w:val="00223813"/>
    <w:rsid w:val="00233FE8"/>
    <w:rsid w:val="00243F2F"/>
    <w:rsid w:val="00251AC2"/>
    <w:rsid w:val="00251B26"/>
    <w:rsid w:val="0025287B"/>
    <w:rsid w:val="00253052"/>
    <w:rsid w:val="002541E7"/>
    <w:rsid w:val="00255D79"/>
    <w:rsid w:val="002776AD"/>
    <w:rsid w:val="00286DE7"/>
    <w:rsid w:val="0029158C"/>
    <w:rsid w:val="0029743B"/>
    <w:rsid w:val="002A57E2"/>
    <w:rsid w:val="002B4BDC"/>
    <w:rsid w:val="002B64B6"/>
    <w:rsid w:val="002D6D79"/>
    <w:rsid w:val="002F50A2"/>
    <w:rsid w:val="00300838"/>
    <w:rsid w:val="00301EFD"/>
    <w:rsid w:val="0030421E"/>
    <w:rsid w:val="00312DA2"/>
    <w:rsid w:val="003148D7"/>
    <w:rsid w:val="00322F9E"/>
    <w:rsid w:val="0032446A"/>
    <w:rsid w:val="00324CF3"/>
    <w:rsid w:val="00324F66"/>
    <w:rsid w:val="00332E65"/>
    <w:rsid w:val="003511BD"/>
    <w:rsid w:val="003514FC"/>
    <w:rsid w:val="003671C3"/>
    <w:rsid w:val="003700AA"/>
    <w:rsid w:val="003726DD"/>
    <w:rsid w:val="00396437"/>
    <w:rsid w:val="003A72A0"/>
    <w:rsid w:val="003B0422"/>
    <w:rsid w:val="003C0407"/>
    <w:rsid w:val="003C1999"/>
    <w:rsid w:val="003D1E65"/>
    <w:rsid w:val="003D2FF8"/>
    <w:rsid w:val="003D764B"/>
    <w:rsid w:val="003E34A0"/>
    <w:rsid w:val="003E355A"/>
    <w:rsid w:val="003F25CA"/>
    <w:rsid w:val="00401E81"/>
    <w:rsid w:val="00407633"/>
    <w:rsid w:val="0041547E"/>
    <w:rsid w:val="00416AB5"/>
    <w:rsid w:val="004209E5"/>
    <w:rsid w:val="00424A7B"/>
    <w:rsid w:val="00425F7B"/>
    <w:rsid w:val="004264BE"/>
    <w:rsid w:val="004334BE"/>
    <w:rsid w:val="00444269"/>
    <w:rsid w:val="00446F9E"/>
    <w:rsid w:val="00460BFC"/>
    <w:rsid w:val="00474460"/>
    <w:rsid w:val="0048337D"/>
    <w:rsid w:val="00483BCC"/>
    <w:rsid w:val="00485453"/>
    <w:rsid w:val="00496059"/>
    <w:rsid w:val="004B4239"/>
    <w:rsid w:val="004C1914"/>
    <w:rsid w:val="004E4A16"/>
    <w:rsid w:val="00521AD7"/>
    <w:rsid w:val="005222BC"/>
    <w:rsid w:val="00540B77"/>
    <w:rsid w:val="005413CF"/>
    <w:rsid w:val="005544F0"/>
    <w:rsid w:val="00557CF9"/>
    <w:rsid w:val="00561D66"/>
    <w:rsid w:val="005812FA"/>
    <w:rsid w:val="005877D4"/>
    <w:rsid w:val="00590A14"/>
    <w:rsid w:val="005A5821"/>
    <w:rsid w:val="005C3630"/>
    <w:rsid w:val="005E7E26"/>
    <w:rsid w:val="005F5BA2"/>
    <w:rsid w:val="00602D31"/>
    <w:rsid w:val="006247DB"/>
    <w:rsid w:val="00624F28"/>
    <w:rsid w:val="006333AF"/>
    <w:rsid w:val="006404EC"/>
    <w:rsid w:val="006415C6"/>
    <w:rsid w:val="00650C2B"/>
    <w:rsid w:val="00650F85"/>
    <w:rsid w:val="006571B2"/>
    <w:rsid w:val="006873D5"/>
    <w:rsid w:val="00693C6F"/>
    <w:rsid w:val="0069791B"/>
    <w:rsid w:val="006A21BF"/>
    <w:rsid w:val="006A29C0"/>
    <w:rsid w:val="006A4DF4"/>
    <w:rsid w:val="006B03CE"/>
    <w:rsid w:val="006C367C"/>
    <w:rsid w:val="006C78EF"/>
    <w:rsid w:val="006D57F2"/>
    <w:rsid w:val="006E014D"/>
    <w:rsid w:val="006E09F6"/>
    <w:rsid w:val="006E7584"/>
    <w:rsid w:val="007039D8"/>
    <w:rsid w:val="007072F9"/>
    <w:rsid w:val="00711FC7"/>
    <w:rsid w:val="00726916"/>
    <w:rsid w:val="00732CB9"/>
    <w:rsid w:val="00735772"/>
    <w:rsid w:val="0075071B"/>
    <w:rsid w:val="00756353"/>
    <w:rsid w:val="0075637E"/>
    <w:rsid w:val="00760468"/>
    <w:rsid w:val="00767017"/>
    <w:rsid w:val="00776CEA"/>
    <w:rsid w:val="00786722"/>
    <w:rsid w:val="00790FB5"/>
    <w:rsid w:val="007A204D"/>
    <w:rsid w:val="007B797B"/>
    <w:rsid w:val="007C572A"/>
    <w:rsid w:val="007D2977"/>
    <w:rsid w:val="007D473D"/>
    <w:rsid w:val="00803112"/>
    <w:rsid w:val="0081526E"/>
    <w:rsid w:val="00815CBA"/>
    <w:rsid w:val="008241A8"/>
    <w:rsid w:val="008448C3"/>
    <w:rsid w:val="00845BAB"/>
    <w:rsid w:val="00854275"/>
    <w:rsid w:val="00862943"/>
    <w:rsid w:val="008701A3"/>
    <w:rsid w:val="008746AC"/>
    <w:rsid w:val="00876CBC"/>
    <w:rsid w:val="00891A4F"/>
    <w:rsid w:val="008C3225"/>
    <w:rsid w:val="008D44BA"/>
    <w:rsid w:val="008D746F"/>
    <w:rsid w:val="008E495A"/>
    <w:rsid w:val="00904A4F"/>
    <w:rsid w:val="00920007"/>
    <w:rsid w:val="00922D36"/>
    <w:rsid w:val="00923C88"/>
    <w:rsid w:val="00926DFD"/>
    <w:rsid w:val="0093159B"/>
    <w:rsid w:val="009417F0"/>
    <w:rsid w:val="00950A77"/>
    <w:rsid w:val="00966202"/>
    <w:rsid w:val="00966D48"/>
    <w:rsid w:val="009747CF"/>
    <w:rsid w:val="009851A8"/>
    <w:rsid w:val="00996DCF"/>
    <w:rsid w:val="00996E35"/>
    <w:rsid w:val="009A77B5"/>
    <w:rsid w:val="009C3958"/>
    <w:rsid w:val="009C4FF5"/>
    <w:rsid w:val="009D4C48"/>
    <w:rsid w:val="009D6346"/>
    <w:rsid w:val="009F4691"/>
    <w:rsid w:val="009F5C6A"/>
    <w:rsid w:val="009F5F96"/>
    <w:rsid w:val="009F6606"/>
    <w:rsid w:val="00A03E86"/>
    <w:rsid w:val="00A07899"/>
    <w:rsid w:val="00A14769"/>
    <w:rsid w:val="00A20D02"/>
    <w:rsid w:val="00A23011"/>
    <w:rsid w:val="00A324A2"/>
    <w:rsid w:val="00A4472A"/>
    <w:rsid w:val="00A4749A"/>
    <w:rsid w:val="00A62AB5"/>
    <w:rsid w:val="00A6718F"/>
    <w:rsid w:val="00A75B85"/>
    <w:rsid w:val="00A80FAD"/>
    <w:rsid w:val="00A81717"/>
    <w:rsid w:val="00A851BA"/>
    <w:rsid w:val="00A95A06"/>
    <w:rsid w:val="00AA6219"/>
    <w:rsid w:val="00AB1F67"/>
    <w:rsid w:val="00AD5310"/>
    <w:rsid w:val="00AD7969"/>
    <w:rsid w:val="00AE0090"/>
    <w:rsid w:val="00AE176F"/>
    <w:rsid w:val="00AE3589"/>
    <w:rsid w:val="00AF1A05"/>
    <w:rsid w:val="00B01E1D"/>
    <w:rsid w:val="00B01FFE"/>
    <w:rsid w:val="00B06473"/>
    <w:rsid w:val="00B100E4"/>
    <w:rsid w:val="00B24773"/>
    <w:rsid w:val="00B27451"/>
    <w:rsid w:val="00B44EA0"/>
    <w:rsid w:val="00B65565"/>
    <w:rsid w:val="00B81B34"/>
    <w:rsid w:val="00B84AEA"/>
    <w:rsid w:val="00B85590"/>
    <w:rsid w:val="00B861B3"/>
    <w:rsid w:val="00B90A52"/>
    <w:rsid w:val="00BB07B8"/>
    <w:rsid w:val="00BB340E"/>
    <w:rsid w:val="00BB347B"/>
    <w:rsid w:val="00BB4361"/>
    <w:rsid w:val="00BB69FB"/>
    <w:rsid w:val="00BD42E7"/>
    <w:rsid w:val="00BF2105"/>
    <w:rsid w:val="00BF68AA"/>
    <w:rsid w:val="00C0300D"/>
    <w:rsid w:val="00C15ED3"/>
    <w:rsid w:val="00C30D80"/>
    <w:rsid w:val="00C37666"/>
    <w:rsid w:val="00C46560"/>
    <w:rsid w:val="00C51C3C"/>
    <w:rsid w:val="00C55C83"/>
    <w:rsid w:val="00C731A6"/>
    <w:rsid w:val="00C8156B"/>
    <w:rsid w:val="00CA1F32"/>
    <w:rsid w:val="00CA765D"/>
    <w:rsid w:val="00CB11F3"/>
    <w:rsid w:val="00CC5724"/>
    <w:rsid w:val="00CC6C30"/>
    <w:rsid w:val="00CC6FEF"/>
    <w:rsid w:val="00CD1729"/>
    <w:rsid w:val="00CE4F0B"/>
    <w:rsid w:val="00CE50E7"/>
    <w:rsid w:val="00CF743B"/>
    <w:rsid w:val="00D03918"/>
    <w:rsid w:val="00D15C71"/>
    <w:rsid w:val="00D24BD4"/>
    <w:rsid w:val="00D2598F"/>
    <w:rsid w:val="00D32422"/>
    <w:rsid w:val="00D36769"/>
    <w:rsid w:val="00D47C6A"/>
    <w:rsid w:val="00D55B89"/>
    <w:rsid w:val="00D643A7"/>
    <w:rsid w:val="00D83BAD"/>
    <w:rsid w:val="00D938FB"/>
    <w:rsid w:val="00D961BE"/>
    <w:rsid w:val="00DB165B"/>
    <w:rsid w:val="00DC1708"/>
    <w:rsid w:val="00DC1BD0"/>
    <w:rsid w:val="00DD473F"/>
    <w:rsid w:val="00DD5111"/>
    <w:rsid w:val="00DE3DFE"/>
    <w:rsid w:val="00DF74F7"/>
    <w:rsid w:val="00E35E9F"/>
    <w:rsid w:val="00E37992"/>
    <w:rsid w:val="00E75136"/>
    <w:rsid w:val="00E76AB7"/>
    <w:rsid w:val="00E77410"/>
    <w:rsid w:val="00E80EA3"/>
    <w:rsid w:val="00E82CE5"/>
    <w:rsid w:val="00EA3BBD"/>
    <w:rsid w:val="00EA3E43"/>
    <w:rsid w:val="00EB4EE6"/>
    <w:rsid w:val="00F018A0"/>
    <w:rsid w:val="00F05C80"/>
    <w:rsid w:val="00F05ED5"/>
    <w:rsid w:val="00F1295E"/>
    <w:rsid w:val="00F23BBE"/>
    <w:rsid w:val="00F64D33"/>
    <w:rsid w:val="00F7510A"/>
    <w:rsid w:val="00F93653"/>
    <w:rsid w:val="00FA1323"/>
    <w:rsid w:val="00FA3C37"/>
    <w:rsid w:val="00FC1B38"/>
    <w:rsid w:val="00FD470B"/>
    <w:rsid w:val="00FE1E87"/>
    <w:rsid w:val="00FE2AE2"/>
    <w:rsid w:val="00FF25C9"/>
    <w:rsid w:val="35EF5E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680" w:lineRule="exact"/>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qFormat/>
    <w:uiPriority w:val="99"/>
    <w:pPr>
      <w:tabs>
        <w:tab w:val="center" w:pos="4153"/>
        <w:tab w:val="right" w:pos="8306"/>
      </w:tabs>
      <w:snapToGrid w:val="0"/>
      <w:spacing w:line="240" w:lineRule="auto"/>
      <w:jc w:val="left"/>
    </w:pPr>
    <w:rPr>
      <w:rFonts w:ascii="Calibri" w:hAnsi="Calibri" w:cs="Calibri"/>
      <w:sz w:val="18"/>
      <w:szCs w:val="18"/>
    </w:rPr>
  </w:style>
  <w:style w:type="paragraph" w:styleId="3">
    <w:name w:val="header"/>
    <w:basedOn w:val="1"/>
    <w:link w:val="8"/>
    <w:qFormat/>
    <w:uiPriority w:val="0"/>
    <w:pPr>
      <w:pBdr>
        <w:bottom w:val="single" w:color="auto" w:sz="6" w:space="1"/>
      </w:pBdr>
      <w:tabs>
        <w:tab w:val="center" w:pos="4153"/>
        <w:tab w:val="right" w:pos="8306"/>
      </w:tabs>
      <w:snapToGrid w:val="0"/>
      <w:spacing w:line="240" w:lineRule="atLeast"/>
      <w:jc w:val="center"/>
    </w:pPr>
    <w:rPr>
      <w:sz w:val="18"/>
      <w:szCs w:val="18"/>
    </w:rPr>
  </w:style>
  <w:style w:type="character" w:styleId="6">
    <w:name w:val="page number"/>
    <w:basedOn w:val="5"/>
    <w:qFormat/>
    <w:uiPriority w:val="99"/>
  </w:style>
  <w:style w:type="character" w:customStyle="1" w:styleId="7">
    <w:name w:val="页脚 Char"/>
    <w:basedOn w:val="5"/>
    <w:link w:val="2"/>
    <w:qFormat/>
    <w:uiPriority w:val="99"/>
    <w:rPr>
      <w:rFonts w:ascii="Calibri" w:hAnsi="Calibri" w:cs="Calibri"/>
      <w:kern w:val="2"/>
      <w:sz w:val="18"/>
      <w:szCs w:val="18"/>
    </w:rPr>
  </w:style>
  <w:style w:type="character" w:customStyle="1" w:styleId="8">
    <w:name w:val="页眉 Char"/>
    <w:basedOn w:val="5"/>
    <w:link w:val="3"/>
    <w:qFormat/>
    <w:uiPriority w:val="0"/>
    <w:rPr>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武威市气象局</Company>
  <Pages>6</Pages>
  <Words>376</Words>
  <Characters>2146</Characters>
  <Lines>17</Lines>
  <Paragraphs>5</Paragraphs>
  <TotalTime>1169</TotalTime>
  <ScaleCrop>false</ScaleCrop>
  <LinksUpToDate>false</LinksUpToDate>
  <CharactersWithSpaces>2517</CharactersWithSpaces>
  <Application>WPS Office_11.8.2.11764_F1E327BC-269C-435d-A152-05C5408002CA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2022-01-10T10:13:00Z</dcterms:created>
  <dc:creator>NTKO</dc:creator>
  <cp:lastModifiedBy>苑海燕</cp:lastModifiedBy>
  <cp:lastPrinted>2024-01-16T18:05:00Z</cp:lastPrinted>
  <dcterms:modified xsi:type="dcterms:W3CDTF">2024-01-29T16:57:58Z</dcterms:modified>
  <cp:revision>61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2052-11.8.2.11764</vt:lpwstr>
  </property>
  <property fmtid="{D5CDD505-2E9C-101B-9397-08002B2CF9AE}" pid="3" name="ICV">
    <vt:lpwstr>CDB0BF2C4C0044D09668B765D8DA6F63</vt:lpwstr>
  </property>
</Properties>
</file>